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7267" w14:textId="2499EE9E" w:rsidR="00534175" w:rsidRPr="003665D0" w:rsidRDefault="00534175" w:rsidP="00D9130F">
      <w:pPr>
        <w:jc w:val="center"/>
        <w:rPr>
          <w:b/>
          <w:bCs/>
          <w:sz w:val="32"/>
          <w:szCs w:val="32"/>
        </w:rPr>
      </w:pPr>
      <w:r w:rsidRPr="003665D0">
        <w:rPr>
          <w:b/>
          <w:bCs/>
          <w:sz w:val="32"/>
          <w:szCs w:val="32"/>
        </w:rPr>
        <w:t xml:space="preserve">Paper Macro Monitor </w:t>
      </w:r>
      <w:r w:rsidR="00423657">
        <w:rPr>
          <w:b/>
          <w:bCs/>
          <w:sz w:val="32"/>
          <w:szCs w:val="32"/>
        </w:rPr>
        <w:t>2</w:t>
      </w:r>
      <w:r w:rsidRPr="003665D0">
        <w:rPr>
          <w:b/>
          <w:bCs/>
          <w:sz w:val="32"/>
          <w:szCs w:val="32"/>
        </w:rPr>
        <w:t xml:space="preserve"> </w:t>
      </w:r>
      <w:r w:rsidR="00CB648C">
        <w:rPr>
          <w:b/>
          <w:bCs/>
          <w:sz w:val="32"/>
          <w:szCs w:val="32"/>
        </w:rPr>
        <w:t xml:space="preserve">augustus </w:t>
      </w:r>
      <w:r w:rsidRPr="003665D0">
        <w:rPr>
          <w:b/>
          <w:bCs/>
          <w:sz w:val="32"/>
          <w:szCs w:val="32"/>
        </w:rPr>
        <w:t>2021: Alles Heeft Een Prijs</w:t>
      </w:r>
    </w:p>
    <w:p w14:paraId="334231BF" w14:textId="77777777" w:rsidR="00D9130F" w:rsidRPr="00F2056A" w:rsidRDefault="00D9130F" w:rsidP="003665D0">
      <w:pPr>
        <w:jc w:val="center"/>
        <w:rPr>
          <w:b/>
          <w:bCs/>
          <w:sz w:val="24"/>
          <w:szCs w:val="24"/>
        </w:rPr>
      </w:pPr>
    </w:p>
    <w:p w14:paraId="3C7A9463" w14:textId="77777777" w:rsidR="00534175" w:rsidRPr="00F2056A" w:rsidRDefault="00534175" w:rsidP="00534175">
      <w:pPr>
        <w:jc w:val="center"/>
        <w:rPr>
          <w:sz w:val="24"/>
          <w:szCs w:val="24"/>
        </w:rPr>
      </w:pPr>
      <w:r w:rsidRPr="00F2056A">
        <w:rPr>
          <w:noProof/>
          <w:sz w:val="24"/>
          <w:szCs w:val="24"/>
          <w:lang w:eastAsia="nl-NL"/>
        </w:rPr>
        <w:drawing>
          <wp:inline distT="0" distB="0" distL="0" distR="0" wp14:anchorId="776E9ABD" wp14:editId="69333859">
            <wp:extent cx="1647825" cy="8953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14:paraId="459B71EE" w14:textId="77777777" w:rsidR="00534175" w:rsidRDefault="00534175" w:rsidP="00534175">
      <w:pPr>
        <w:rPr>
          <w:sz w:val="24"/>
          <w:szCs w:val="24"/>
        </w:rPr>
      </w:pPr>
    </w:p>
    <w:p w14:paraId="6D18EC36" w14:textId="6E587637" w:rsidR="009A1914" w:rsidRPr="000E062B" w:rsidRDefault="00534175" w:rsidP="003665D0">
      <w:pPr>
        <w:jc w:val="both"/>
        <w:rPr>
          <w:b/>
          <w:bCs/>
          <w:i/>
          <w:iCs/>
          <w:sz w:val="24"/>
          <w:szCs w:val="24"/>
        </w:rPr>
      </w:pPr>
      <w:r w:rsidRPr="000E062B">
        <w:rPr>
          <w:i/>
          <w:iCs/>
          <w:sz w:val="24"/>
          <w:szCs w:val="24"/>
        </w:rPr>
        <w:t xml:space="preserve"> Een </w:t>
      </w:r>
      <w:r w:rsidR="00786B0D" w:rsidRPr="000E062B">
        <w:rPr>
          <w:i/>
          <w:iCs/>
          <w:sz w:val="24"/>
          <w:szCs w:val="24"/>
        </w:rPr>
        <w:t>s</w:t>
      </w:r>
      <w:r w:rsidR="009A1914" w:rsidRPr="000E062B">
        <w:rPr>
          <w:i/>
          <w:iCs/>
          <w:sz w:val="24"/>
          <w:szCs w:val="24"/>
        </w:rPr>
        <w:t>amenvattin</w:t>
      </w:r>
      <w:r w:rsidR="00786B0D" w:rsidRPr="000E062B">
        <w:rPr>
          <w:i/>
          <w:iCs/>
          <w:sz w:val="24"/>
          <w:szCs w:val="24"/>
        </w:rPr>
        <w:t>g</w:t>
      </w:r>
      <w:r w:rsidRPr="000E062B">
        <w:rPr>
          <w:i/>
          <w:iCs/>
          <w:sz w:val="24"/>
          <w:szCs w:val="24"/>
        </w:rPr>
        <w:t xml:space="preserve"> van dit paper </w:t>
      </w:r>
      <w:r w:rsidR="00D00533" w:rsidRPr="000E062B">
        <w:rPr>
          <w:i/>
          <w:iCs/>
          <w:sz w:val="24"/>
          <w:szCs w:val="24"/>
        </w:rPr>
        <w:t>is als</w:t>
      </w:r>
      <w:r w:rsidR="009A1914" w:rsidRPr="000E062B">
        <w:rPr>
          <w:i/>
          <w:iCs/>
          <w:sz w:val="24"/>
          <w:szCs w:val="24"/>
        </w:rPr>
        <w:t xml:space="preserve"> artikel aan</w:t>
      </w:r>
      <w:r w:rsidRPr="000E062B">
        <w:rPr>
          <w:i/>
          <w:iCs/>
          <w:sz w:val="24"/>
          <w:szCs w:val="24"/>
        </w:rPr>
        <w:t>geboden</w:t>
      </w:r>
      <w:r w:rsidR="009A1914" w:rsidRPr="000E062B">
        <w:rPr>
          <w:i/>
          <w:iCs/>
          <w:sz w:val="24"/>
          <w:szCs w:val="24"/>
        </w:rPr>
        <w:t xml:space="preserve"> aan Starnieuws.</w:t>
      </w:r>
    </w:p>
    <w:p w14:paraId="47BB4624" w14:textId="77777777" w:rsidR="00D9130F" w:rsidRPr="000E062B" w:rsidRDefault="00D9130F" w:rsidP="003665D0">
      <w:pPr>
        <w:jc w:val="both"/>
        <w:rPr>
          <w:b/>
          <w:bCs/>
          <w:sz w:val="24"/>
          <w:szCs w:val="24"/>
        </w:rPr>
      </w:pPr>
    </w:p>
    <w:p w14:paraId="0AE0B3A8" w14:textId="4FCEB324" w:rsidR="00534175" w:rsidRPr="000E062B" w:rsidRDefault="00534175" w:rsidP="003665D0">
      <w:pPr>
        <w:pStyle w:val="Geenafstand"/>
        <w:jc w:val="both"/>
        <w:rPr>
          <w:b/>
          <w:bCs/>
          <w:sz w:val="24"/>
          <w:szCs w:val="24"/>
        </w:rPr>
      </w:pPr>
      <w:r w:rsidRPr="000E062B">
        <w:rPr>
          <w:b/>
          <w:bCs/>
          <w:sz w:val="24"/>
          <w:szCs w:val="24"/>
        </w:rPr>
        <w:t>Inleiding</w:t>
      </w:r>
    </w:p>
    <w:p w14:paraId="1C98CFAD" w14:textId="6958EA34" w:rsidR="00411DFC" w:rsidRPr="000E062B" w:rsidRDefault="00786B0D" w:rsidP="003665D0">
      <w:pPr>
        <w:jc w:val="both"/>
        <w:rPr>
          <w:b/>
          <w:bCs/>
          <w:sz w:val="24"/>
          <w:szCs w:val="24"/>
        </w:rPr>
      </w:pPr>
      <w:r w:rsidRPr="000E062B">
        <w:rPr>
          <w:sz w:val="24"/>
          <w:szCs w:val="24"/>
        </w:rPr>
        <w:t>In januari 2021 hebben wij het Herstelplan doorgerekend</w:t>
      </w:r>
      <w:r w:rsidR="00411DFC" w:rsidRPr="000E062B">
        <w:rPr>
          <w:sz w:val="24"/>
          <w:szCs w:val="24"/>
        </w:rPr>
        <w:t xml:space="preserve"> met het Macroabc model</w:t>
      </w:r>
      <w:r w:rsidRPr="000E062B">
        <w:rPr>
          <w:sz w:val="24"/>
          <w:szCs w:val="24"/>
        </w:rPr>
        <w:t>. We zijn nu een half jaar verder en bezien of de berekeningen nog in de pas lopen met enkele realisaties van het afgelopen half jaar</w:t>
      </w:r>
      <w:r w:rsidR="00411DFC" w:rsidRPr="000E062B">
        <w:rPr>
          <w:sz w:val="24"/>
          <w:szCs w:val="24"/>
        </w:rPr>
        <w:t xml:space="preserve"> betreffende de SRD/US$ koers en de monetaire financiering.   </w:t>
      </w:r>
    </w:p>
    <w:p w14:paraId="070C1E30" w14:textId="037C2286" w:rsidR="00F72F0F" w:rsidRPr="000E062B" w:rsidRDefault="00F72F0F" w:rsidP="003665D0">
      <w:pPr>
        <w:jc w:val="both"/>
        <w:rPr>
          <w:sz w:val="24"/>
          <w:szCs w:val="24"/>
        </w:rPr>
      </w:pPr>
      <w:r w:rsidRPr="000E062B">
        <w:rPr>
          <w:sz w:val="24"/>
          <w:szCs w:val="24"/>
        </w:rPr>
        <w:t xml:space="preserve">Voordat we dit doen is het van belang om de recente maatschappelijke discussies met betrekking </w:t>
      </w:r>
      <w:r w:rsidR="0040256F" w:rsidRPr="000E062B">
        <w:rPr>
          <w:sz w:val="24"/>
          <w:szCs w:val="24"/>
        </w:rPr>
        <w:t xml:space="preserve">tot </w:t>
      </w:r>
      <w:r w:rsidR="00D00533" w:rsidRPr="000E062B">
        <w:rPr>
          <w:sz w:val="24"/>
          <w:szCs w:val="24"/>
        </w:rPr>
        <w:t>de genomen</w:t>
      </w:r>
      <w:r w:rsidRPr="000E062B">
        <w:rPr>
          <w:sz w:val="24"/>
          <w:szCs w:val="24"/>
        </w:rPr>
        <w:t xml:space="preserve"> en nog te nemen maatregelen in de juiste context te plaatsen en te bespreken. Op 23 juli heeft de Minister van Financiën en Planning </w:t>
      </w:r>
      <w:r w:rsidR="00D00533" w:rsidRPr="000E062B">
        <w:rPr>
          <w:sz w:val="24"/>
          <w:szCs w:val="24"/>
        </w:rPr>
        <w:t>besloten om</w:t>
      </w:r>
      <w:r w:rsidRPr="000E062B">
        <w:rPr>
          <w:sz w:val="24"/>
          <w:szCs w:val="24"/>
        </w:rPr>
        <w:t xml:space="preserve"> het sociaal vangnet van ruim SRD 2,5 miljard verder te verruimen naar SRD 3,5 miljard om </w:t>
      </w:r>
      <w:r w:rsidR="002C06FD" w:rsidRPr="000E062B">
        <w:rPr>
          <w:sz w:val="24"/>
          <w:szCs w:val="24"/>
        </w:rPr>
        <w:t xml:space="preserve">zo de </w:t>
      </w:r>
      <w:r w:rsidRPr="000E062B">
        <w:rPr>
          <w:sz w:val="24"/>
          <w:szCs w:val="24"/>
        </w:rPr>
        <w:t xml:space="preserve">extra noden van de sociaal zwakkere groepen de ledigen. </w:t>
      </w:r>
    </w:p>
    <w:p w14:paraId="57758B35" w14:textId="5070FFDE" w:rsidR="002C06FD" w:rsidRPr="000E062B" w:rsidRDefault="00F72F0F" w:rsidP="003665D0">
      <w:pPr>
        <w:jc w:val="both"/>
        <w:rPr>
          <w:sz w:val="24"/>
          <w:szCs w:val="24"/>
        </w:rPr>
      </w:pPr>
      <w:r w:rsidRPr="000E062B">
        <w:rPr>
          <w:sz w:val="24"/>
          <w:szCs w:val="24"/>
        </w:rPr>
        <w:t>We moeten echter beseffen dat in de Macro Economie alles een prijs heeft. Het niet volledig inzetten op bijvoorbeeld het macro-economisch herstel</w:t>
      </w:r>
      <w:r w:rsidR="00121674" w:rsidRPr="000E062B">
        <w:rPr>
          <w:sz w:val="24"/>
          <w:szCs w:val="24"/>
        </w:rPr>
        <w:t xml:space="preserve">, </w:t>
      </w:r>
      <w:r w:rsidRPr="000E062B">
        <w:rPr>
          <w:sz w:val="24"/>
          <w:szCs w:val="24"/>
        </w:rPr>
        <w:t xml:space="preserve">zal gevolgen hebben op de koers en inflatie ontwikkelingen. </w:t>
      </w:r>
      <w:r w:rsidR="002C06FD" w:rsidRPr="000E062B">
        <w:rPr>
          <w:sz w:val="24"/>
          <w:szCs w:val="24"/>
        </w:rPr>
        <w:t>Ook een onbesuisde loonaanpassing voor de ambtenaren kan leiden tot macro-economische onevenwichtighe</w:t>
      </w:r>
      <w:r w:rsidR="0040256F" w:rsidRPr="000E062B">
        <w:rPr>
          <w:sz w:val="24"/>
          <w:szCs w:val="24"/>
        </w:rPr>
        <w:t xml:space="preserve">den </w:t>
      </w:r>
      <w:r w:rsidR="002C06FD" w:rsidRPr="000E062B">
        <w:rPr>
          <w:sz w:val="24"/>
          <w:szCs w:val="24"/>
        </w:rPr>
        <w:t>met als gevolg een negatief spiraal met betrekking tot de koers en inflatie ontwikkelingen.</w:t>
      </w:r>
    </w:p>
    <w:p w14:paraId="417A7122" w14:textId="2030B82E" w:rsidR="001B6EE2" w:rsidRPr="000E062B" w:rsidRDefault="002C06FD" w:rsidP="003665D0">
      <w:pPr>
        <w:jc w:val="both"/>
        <w:rPr>
          <w:sz w:val="24"/>
          <w:szCs w:val="24"/>
        </w:rPr>
      </w:pPr>
      <w:r w:rsidRPr="000E062B">
        <w:rPr>
          <w:sz w:val="24"/>
          <w:szCs w:val="24"/>
        </w:rPr>
        <w:t xml:space="preserve">Het volk heeft het zwaar maar de jarenlange ontkenning dat de economie ontspoord is en daardoor </w:t>
      </w:r>
      <w:r w:rsidR="0040256F" w:rsidRPr="000E062B">
        <w:rPr>
          <w:sz w:val="24"/>
          <w:szCs w:val="24"/>
        </w:rPr>
        <w:t>noodzakelijke ombuigingen van</w:t>
      </w:r>
      <w:r w:rsidRPr="000E062B">
        <w:rPr>
          <w:sz w:val="24"/>
          <w:szCs w:val="24"/>
        </w:rPr>
        <w:t xml:space="preserve"> beleid niet heeft plaats geha</w:t>
      </w:r>
      <w:r w:rsidR="001B6EE2" w:rsidRPr="000E062B">
        <w:rPr>
          <w:sz w:val="24"/>
          <w:szCs w:val="24"/>
        </w:rPr>
        <w:t xml:space="preserve">d, </w:t>
      </w:r>
      <w:r w:rsidRPr="000E062B">
        <w:rPr>
          <w:sz w:val="24"/>
          <w:szCs w:val="24"/>
        </w:rPr>
        <w:t xml:space="preserve">vereist </w:t>
      </w:r>
      <w:r w:rsidR="0040256F" w:rsidRPr="000E062B">
        <w:rPr>
          <w:sz w:val="24"/>
          <w:szCs w:val="24"/>
        </w:rPr>
        <w:t>ju</w:t>
      </w:r>
      <w:r w:rsidR="00CF70A7" w:rsidRPr="000E062B">
        <w:rPr>
          <w:sz w:val="24"/>
          <w:szCs w:val="24"/>
        </w:rPr>
        <w:t>i</w:t>
      </w:r>
      <w:r w:rsidR="0040256F" w:rsidRPr="000E062B">
        <w:rPr>
          <w:sz w:val="24"/>
          <w:szCs w:val="24"/>
        </w:rPr>
        <w:t xml:space="preserve">st </w:t>
      </w:r>
      <w:r w:rsidRPr="000E062B">
        <w:rPr>
          <w:sz w:val="24"/>
          <w:szCs w:val="24"/>
        </w:rPr>
        <w:t>nu zwaardere aanpassing</w:t>
      </w:r>
      <w:r w:rsidR="001B6EE2" w:rsidRPr="000E062B">
        <w:rPr>
          <w:sz w:val="24"/>
          <w:szCs w:val="24"/>
        </w:rPr>
        <w:t>en</w:t>
      </w:r>
      <w:r w:rsidR="00CF70A7" w:rsidRPr="000E062B">
        <w:rPr>
          <w:sz w:val="24"/>
          <w:szCs w:val="24"/>
        </w:rPr>
        <w:t>,</w:t>
      </w:r>
      <w:r w:rsidRPr="000E062B">
        <w:rPr>
          <w:sz w:val="24"/>
          <w:szCs w:val="24"/>
        </w:rPr>
        <w:t xml:space="preserve"> met als gevolg de </w:t>
      </w:r>
      <w:r w:rsidR="0040256F" w:rsidRPr="000E062B">
        <w:rPr>
          <w:sz w:val="24"/>
          <w:szCs w:val="24"/>
        </w:rPr>
        <w:t xml:space="preserve">extra </w:t>
      </w:r>
      <w:r w:rsidRPr="000E062B">
        <w:rPr>
          <w:sz w:val="24"/>
          <w:szCs w:val="24"/>
        </w:rPr>
        <w:t>pijn die door velen wordt ervaren. D</w:t>
      </w:r>
      <w:r w:rsidR="001B6EE2" w:rsidRPr="000E062B">
        <w:rPr>
          <w:sz w:val="24"/>
          <w:szCs w:val="24"/>
        </w:rPr>
        <w:t xml:space="preserve">it </w:t>
      </w:r>
      <w:r w:rsidRPr="000E062B">
        <w:rPr>
          <w:sz w:val="24"/>
          <w:szCs w:val="24"/>
        </w:rPr>
        <w:t xml:space="preserve">is helaas de prijs die </w:t>
      </w:r>
      <w:r w:rsidR="001B6EE2" w:rsidRPr="000E062B">
        <w:rPr>
          <w:sz w:val="24"/>
          <w:szCs w:val="24"/>
        </w:rPr>
        <w:t xml:space="preserve">nu </w:t>
      </w:r>
      <w:r w:rsidRPr="000E062B">
        <w:rPr>
          <w:sz w:val="24"/>
          <w:szCs w:val="24"/>
        </w:rPr>
        <w:t xml:space="preserve">betaald moet worden. Het ingezette pad </w:t>
      </w:r>
      <w:r w:rsidR="001B6EE2" w:rsidRPr="000E062B">
        <w:rPr>
          <w:sz w:val="24"/>
          <w:szCs w:val="24"/>
        </w:rPr>
        <w:t xml:space="preserve">om </w:t>
      </w:r>
      <w:r w:rsidRPr="000E062B">
        <w:rPr>
          <w:sz w:val="24"/>
          <w:szCs w:val="24"/>
        </w:rPr>
        <w:t xml:space="preserve">tot herstel </w:t>
      </w:r>
      <w:r w:rsidR="001B6EE2" w:rsidRPr="000E062B">
        <w:rPr>
          <w:sz w:val="24"/>
          <w:szCs w:val="24"/>
        </w:rPr>
        <w:t>te komen</w:t>
      </w:r>
      <w:r w:rsidR="00E63F5E" w:rsidRPr="000E062B">
        <w:rPr>
          <w:sz w:val="24"/>
          <w:szCs w:val="24"/>
        </w:rPr>
        <w:t xml:space="preserve">, </w:t>
      </w:r>
      <w:r w:rsidR="001B6EE2" w:rsidRPr="000E062B">
        <w:rPr>
          <w:sz w:val="24"/>
          <w:szCs w:val="24"/>
        </w:rPr>
        <w:t>met h</w:t>
      </w:r>
      <w:r w:rsidRPr="000E062B">
        <w:rPr>
          <w:sz w:val="24"/>
          <w:szCs w:val="24"/>
        </w:rPr>
        <w:t>et Herstelplan</w:t>
      </w:r>
      <w:r w:rsidR="001B6EE2" w:rsidRPr="000E062B">
        <w:rPr>
          <w:sz w:val="24"/>
          <w:szCs w:val="24"/>
        </w:rPr>
        <w:t xml:space="preserve">, dient effectief te worden ingevoerd. Een vertraagde of onvolledige uitvoering </w:t>
      </w:r>
      <w:r w:rsidR="0040256F" w:rsidRPr="000E062B">
        <w:rPr>
          <w:sz w:val="24"/>
          <w:szCs w:val="24"/>
        </w:rPr>
        <w:t xml:space="preserve">ervan </w:t>
      </w:r>
      <w:r w:rsidR="001B6EE2" w:rsidRPr="000E062B">
        <w:rPr>
          <w:sz w:val="24"/>
          <w:szCs w:val="24"/>
        </w:rPr>
        <w:t xml:space="preserve">zal als gevolg hebben dat </w:t>
      </w:r>
      <w:r w:rsidR="00CF70A7" w:rsidRPr="000E062B">
        <w:rPr>
          <w:sz w:val="24"/>
          <w:szCs w:val="24"/>
        </w:rPr>
        <w:t xml:space="preserve">er </w:t>
      </w:r>
      <w:r w:rsidR="00121674" w:rsidRPr="000E062B">
        <w:rPr>
          <w:sz w:val="24"/>
          <w:szCs w:val="24"/>
        </w:rPr>
        <w:t xml:space="preserve">meer </w:t>
      </w:r>
      <w:r w:rsidR="001B6EE2" w:rsidRPr="000E062B">
        <w:rPr>
          <w:sz w:val="24"/>
          <w:szCs w:val="24"/>
        </w:rPr>
        <w:t xml:space="preserve">onevenwichtigheden </w:t>
      </w:r>
      <w:r w:rsidR="00121674" w:rsidRPr="000E062B">
        <w:rPr>
          <w:sz w:val="24"/>
          <w:szCs w:val="24"/>
        </w:rPr>
        <w:t>zullen ontstaan</w:t>
      </w:r>
      <w:r w:rsidR="00E63F5E" w:rsidRPr="000E062B">
        <w:rPr>
          <w:sz w:val="24"/>
          <w:szCs w:val="24"/>
        </w:rPr>
        <w:t xml:space="preserve"> met als gevolg </w:t>
      </w:r>
      <w:r w:rsidR="001B6EE2" w:rsidRPr="000E062B">
        <w:rPr>
          <w:sz w:val="24"/>
          <w:szCs w:val="24"/>
        </w:rPr>
        <w:t xml:space="preserve">verdere negatieve spiraal effecten die </w:t>
      </w:r>
      <w:r w:rsidR="00121674" w:rsidRPr="000E062B">
        <w:rPr>
          <w:sz w:val="24"/>
          <w:szCs w:val="24"/>
        </w:rPr>
        <w:t xml:space="preserve">nog </w:t>
      </w:r>
      <w:r w:rsidR="001B6EE2" w:rsidRPr="000E062B">
        <w:rPr>
          <w:sz w:val="24"/>
          <w:szCs w:val="24"/>
        </w:rPr>
        <w:t>pijnlijker kunnen zijn</w:t>
      </w:r>
      <w:r w:rsidR="00CF70A7" w:rsidRPr="000E062B">
        <w:rPr>
          <w:sz w:val="24"/>
          <w:szCs w:val="24"/>
        </w:rPr>
        <w:t xml:space="preserve">. </w:t>
      </w:r>
      <w:r w:rsidR="001B6EE2" w:rsidRPr="000E062B">
        <w:rPr>
          <w:sz w:val="24"/>
          <w:szCs w:val="24"/>
        </w:rPr>
        <w:t xml:space="preserve">Wij denken dat de verhoogde druk/pijn </w:t>
      </w:r>
      <w:r w:rsidR="00121674" w:rsidRPr="000E062B">
        <w:rPr>
          <w:sz w:val="24"/>
          <w:szCs w:val="24"/>
        </w:rPr>
        <w:t xml:space="preserve">bij de invoering van het Hertstelplan, </w:t>
      </w:r>
      <w:r w:rsidR="001B6EE2" w:rsidRPr="000E062B">
        <w:rPr>
          <w:sz w:val="24"/>
          <w:szCs w:val="24"/>
        </w:rPr>
        <w:t>momentaan</w:t>
      </w:r>
      <w:r w:rsidR="00121674" w:rsidRPr="000E062B">
        <w:rPr>
          <w:sz w:val="24"/>
          <w:szCs w:val="24"/>
        </w:rPr>
        <w:t xml:space="preserve"> zal zij</w:t>
      </w:r>
      <w:r w:rsidR="00E63F5E" w:rsidRPr="000E062B">
        <w:rPr>
          <w:sz w:val="24"/>
          <w:szCs w:val="24"/>
        </w:rPr>
        <w:t>n</w:t>
      </w:r>
      <w:r w:rsidR="00CF70A7" w:rsidRPr="000E062B">
        <w:rPr>
          <w:sz w:val="24"/>
          <w:szCs w:val="24"/>
        </w:rPr>
        <w:t xml:space="preserve"> </w:t>
      </w:r>
      <w:r w:rsidR="00121674" w:rsidRPr="000E062B">
        <w:rPr>
          <w:sz w:val="24"/>
          <w:szCs w:val="24"/>
        </w:rPr>
        <w:t>en dat deze met een g</w:t>
      </w:r>
      <w:r w:rsidR="001B6EE2" w:rsidRPr="000E062B">
        <w:rPr>
          <w:sz w:val="24"/>
          <w:szCs w:val="24"/>
        </w:rPr>
        <w:t xml:space="preserve">estaagd herstel </w:t>
      </w:r>
      <w:r w:rsidR="00CF70A7" w:rsidRPr="000E062B">
        <w:rPr>
          <w:sz w:val="24"/>
          <w:szCs w:val="24"/>
        </w:rPr>
        <w:t xml:space="preserve">beleid </w:t>
      </w:r>
      <w:r w:rsidR="00121674" w:rsidRPr="000E062B">
        <w:rPr>
          <w:sz w:val="24"/>
          <w:szCs w:val="24"/>
        </w:rPr>
        <w:t>sneller tot verlichting zal leiden.</w:t>
      </w:r>
    </w:p>
    <w:p w14:paraId="1C719197" w14:textId="5974EEBB" w:rsidR="00EB67CD" w:rsidRPr="000E062B" w:rsidRDefault="00EB67CD" w:rsidP="003665D0">
      <w:pPr>
        <w:pStyle w:val="Geenafstand"/>
        <w:jc w:val="both"/>
        <w:rPr>
          <w:b/>
          <w:bCs/>
          <w:sz w:val="24"/>
          <w:szCs w:val="24"/>
        </w:rPr>
      </w:pPr>
      <w:r w:rsidRPr="000E062B">
        <w:rPr>
          <w:b/>
          <w:bCs/>
          <w:sz w:val="24"/>
          <w:szCs w:val="24"/>
        </w:rPr>
        <w:t>Koopkrachtstijging bij inkomens in valuta</w:t>
      </w:r>
    </w:p>
    <w:p w14:paraId="4BEB0DEB" w14:textId="081682D9" w:rsidR="00EB67CD" w:rsidRPr="000E062B" w:rsidRDefault="00EB67CD" w:rsidP="003665D0">
      <w:pPr>
        <w:jc w:val="both"/>
        <w:rPr>
          <w:sz w:val="24"/>
          <w:szCs w:val="24"/>
        </w:rPr>
      </w:pPr>
      <w:r w:rsidRPr="000E062B">
        <w:rPr>
          <w:sz w:val="24"/>
          <w:szCs w:val="24"/>
        </w:rPr>
        <w:t>Door de in 2019 en vorige jaren ontstane schaarste aan deviezen en uitputting van de leencapaciteit, is de SRD/US$ koers gestegen. D</w:t>
      </w:r>
      <w:r w:rsidR="00E63F5E" w:rsidRPr="000E062B">
        <w:rPr>
          <w:sz w:val="24"/>
          <w:szCs w:val="24"/>
        </w:rPr>
        <w:t xml:space="preserve">it </w:t>
      </w:r>
      <w:r w:rsidRPr="000E062B">
        <w:rPr>
          <w:sz w:val="24"/>
          <w:szCs w:val="24"/>
        </w:rPr>
        <w:t>leidt tot invoerprijsstijging en vervolgens tot loonstijging en stijging van de CPI. Omdat de loonstijging maar ten dele en met vertraging de CPI volgt, daalt het reële loon van werknemers. Zonder Herstel Programma zou in 2021 het reële loon tot 66% van het niveau van 2019 zijn gezakt.</w:t>
      </w:r>
    </w:p>
    <w:p w14:paraId="76F4D73E" w14:textId="26931157" w:rsidR="00EB67CD" w:rsidRPr="000E062B" w:rsidRDefault="00EB67CD" w:rsidP="003665D0">
      <w:pPr>
        <w:jc w:val="both"/>
        <w:rPr>
          <w:sz w:val="24"/>
          <w:szCs w:val="24"/>
        </w:rPr>
      </w:pPr>
      <w:r w:rsidRPr="000E062B">
        <w:rPr>
          <w:sz w:val="24"/>
          <w:szCs w:val="24"/>
        </w:rPr>
        <w:lastRenderedPageBreak/>
        <w:t>Voor lieden met een inkomen in valuta (exporteurs, inkomen uit woningverhuur in valuta, buitenlandse pensioenen en giften van familie in het buitenland) blijft het inkomen in valuta gelijk en stijgt in SRD. Gecorrigeerd voor inflatie zou zonder Herstel Programma hun koopkracht in 2021 39% hoger zijn geweest dan in 2019.</w:t>
      </w:r>
      <w:r w:rsidR="00DB1953" w:rsidRPr="000E062B">
        <w:rPr>
          <w:sz w:val="24"/>
          <w:szCs w:val="24"/>
        </w:rPr>
        <w:t xml:space="preserve"> </w:t>
      </w:r>
      <w:r w:rsidRPr="000E062B">
        <w:rPr>
          <w:sz w:val="24"/>
          <w:szCs w:val="24"/>
        </w:rPr>
        <w:t>Dankzij de maatregelen in het Herstel Programma is de depreciatie minder hoog en zakt het reële loon in 2021 tot slechts 71% van het niveau in 2019 en stijgt de ko</w:t>
      </w:r>
      <w:r w:rsidR="00E63F5E" w:rsidRPr="000E062B">
        <w:rPr>
          <w:sz w:val="24"/>
          <w:szCs w:val="24"/>
        </w:rPr>
        <w:t>o</w:t>
      </w:r>
      <w:r w:rsidRPr="000E062B">
        <w:rPr>
          <w:sz w:val="24"/>
          <w:szCs w:val="24"/>
        </w:rPr>
        <w:t>pkracht van het inkomen in valuta maar 27% vergeleken met 2019.</w:t>
      </w:r>
    </w:p>
    <w:p w14:paraId="4F66EE15" w14:textId="309C2526" w:rsidR="00EB67CD" w:rsidRPr="000E062B" w:rsidRDefault="00EB67CD" w:rsidP="003665D0">
      <w:pPr>
        <w:jc w:val="both"/>
        <w:rPr>
          <w:sz w:val="24"/>
          <w:szCs w:val="24"/>
        </w:rPr>
      </w:pPr>
      <w:r w:rsidRPr="000E062B">
        <w:rPr>
          <w:sz w:val="24"/>
          <w:szCs w:val="24"/>
        </w:rPr>
        <w:t xml:space="preserve">Het Herstelprogramma vergt voor de werknemers dus minder offers dan bij voortzetting van het gevoerde beleid voor 2020, terwijl er voor </w:t>
      </w:r>
      <w:r w:rsidR="00DB1953" w:rsidRPr="000E062B">
        <w:rPr>
          <w:sz w:val="24"/>
          <w:szCs w:val="24"/>
        </w:rPr>
        <w:t>het inkomen</w:t>
      </w:r>
      <w:r w:rsidRPr="000E062B">
        <w:rPr>
          <w:sz w:val="24"/>
          <w:szCs w:val="24"/>
        </w:rPr>
        <w:t xml:space="preserve"> in valuta minder koopkracht stijging is. Het Herstel Programma wordt dus als het ware deels gefinancierd door koopkrachtdaling bij de inkomens in valuta.</w:t>
      </w:r>
      <w:r w:rsidR="00DB1953" w:rsidRPr="000E062B">
        <w:rPr>
          <w:sz w:val="24"/>
          <w:szCs w:val="24"/>
        </w:rPr>
        <w:t xml:space="preserve"> </w:t>
      </w:r>
      <w:r w:rsidRPr="000E062B">
        <w:rPr>
          <w:sz w:val="24"/>
          <w:szCs w:val="24"/>
        </w:rPr>
        <w:t xml:space="preserve">Verder zit in het Herstel Programma en sociaal vangnet voor de uitkeringen, waardoor de uitkeringen zoals AOV, in 2021 reëel 14 % hoger uitkomen dan in 2019 </w:t>
      </w:r>
    </w:p>
    <w:p w14:paraId="0E59DE46" w14:textId="3C663242" w:rsidR="00744E5D" w:rsidRPr="000E062B" w:rsidRDefault="00744E5D" w:rsidP="003665D0">
      <w:pPr>
        <w:pStyle w:val="Geenafstand"/>
        <w:jc w:val="both"/>
        <w:rPr>
          <w:b/>
          <w:bCs/>
          <w:sz w:val="24"/>
          <w:szCs w:val="24"/>
        </w:rPr>
      </w:pPr>
      <w:r w:rsidRPr="000E062B">
        <w:rPr>
          <w:b/>
          <w:bCs/>
          <w:sz w:val="24"/>
          <w:szCs w:val="24"/>
        </w:rPr>
        <w:t>Onze Berekeningen:</w:t>
      </w:r>
    </w:p>
    <w:p w14:paraId="53496E8A" w14:textId="61A07C78" w:rsidR="00C95FC7" w:rsidRPr="000E062B" w:rsidRDefault="00744E5D" w:rsidP="003665D0">
      <w:pPr>
        <w:jc w:val="both"/>
        <w:rPr>
          <w:sz w:val="24"/>
          <w:szCs w:val="24"/>
        </w:rPr>
      </w:pPr>
      <w:r w:rsidRPr="000E062B">
        <w:rPr>
          <w:sz w:val="24"/>
          <w:szCs w:val="24"/>
        </w:rPr>
        <w:t xml:space="preserve">De berekeningen van de effecten van het Herstelplan </w:t>
      </w:r>
      <w:r w:rsidR="00121674" w:rsidRPr="000E062B">
        <w:rPr>
          <w:sz w:val="24"/>
          <w:szCs w:val="24"/>
        </w:rPr>
        <w:t>van januari 20</w:t>
      </w:r>
      <w:r w:rsidRPr="000E062B">
        <w:rPr>
          <w:sz w:val="24"/>
          <w:szCs w:val="24"/>
        </w:rPr>
        <w:t xml:space="preserve">21 </w:t>
      </w:r>
      <w:r w:rsidR="00121674" w:rsidRPr="000E062B">
        <w:rPr>
          <w:sz w:val="24"/>
          <w:szCs w:val="24"/>
        </w:rPr>
        <w:t xml:space="preserve">laten </w:t>
      </w:r>
      <w:r w:rsidRPr="000E062B">
        <w:rPr>
          <w:sz w:val="24"/>
          <w:szCs w:val="24"/>
        </w:rPr>
        <w:t xml:space="preserve">een </w:t>
      </w:r>
      <w:r w:rsidR="00B04B15" w:rsidRPr="000E062B">
        <w:rPr>
          <w:sz w:val="24"/>
          <w:szCs w:val="24"/>
        </w:rPr>
        <w:t xml:space="preserve">reële loondalingen </w:t>
      </w:r>
      <w:r w:rsidRPr="000E062B">
        <w:rPr>
          <w:sz w:val="24"/>
          <w:szCs w:val="24"/>
        </w:rPr>
        <w:t xml:space="preserve">zien in </w:t>
      </w:r>
      <w:r w:rsidR="00B04B15" w:rsidRPr="000E062B">
        <w:rPr>
          <w:sz w:val="24"/>
          <w:szCs w:val="24"/>
        </w:rPr>
        <w:t>2020 en 2021</w:t>
      </w:r>
      <w:r w:rsidRPr="000E062B">
        <w:rPr>
          <w:sz w:val="24"/>
          <w:szCs w:val="24"/>
        </w:rPr>
        <w:t xml:space="preserve"> en </w:t>
      </w:r>
      <w:r w:rsidR="00B04B15" w:rsidRPr="000E062B">
        <w:rPr>
          <w:sz w:val="24"/>
          <w:szCs w:val="24"/>
        </w:rPr>
        <w:t>daarna</w:t>
      </w:r>
      <w:r w:rsidRPr="000E062B">
        <w:rPr>
          <w:sz w:val="24"/>
          <w:szCs w:val="24"/>
        </w:rPr>
        <w:t xml:space="preserve">, </w:t>
      </w:r>
      <w:r w:rsidR="00B04B15" w:rsidRPr="000E062B">
        <w:rPr>
          <w:sz w:val="24"/>
          <w:szCs w:val="24"/>
        </w:rPr>
        <w:t xml:space="preserve">nagenoeg gelijk blijvende reële lonen. Dus geen verdere achteruitgang, maar </w:t>
      </w:r>
      <w:r w:rsidRPr="000E062B">
        <w:rPr>
          <w:sz w:val="24"/>
          <w:szCs w:val="24"/>
        </w:rPr>
        <w:t xml:space="preserve">ook </w:t>
      </w:r>
      <w:r w:rsidR="00B04B15" w:rsidRPr="000E062B">
        <w:rPr>
          <w:sz w:val="24"/>
          <w:szCs w:val="24"/>
        </w:rPr>
        <w:t xml:space="preserve">geen herstel </w:t>
      </w:r>
      <w:r w:rsidRPr="000E062B">
        <w:rPr>
          <w:sz w:val="24"/>
          <w:szCs w:val="24"/>
        </w:rPr>
        <w:t xml:space="preserve">ten opzichte van </w:t>
      </w:r>
      <w:r w:rsidR="00B04B15" w:rsidRPr="000E062B">
        <w:rPr>
          <w:sz w:val="24"/>
          <w:szCs w:val="24"/>
        </w:rPr>
        <w:t xml:space="preserve">2019. </w:t>
      </w:r>
    </w:p>
    <w:p w14:paraId="387D9F1C" w14:textId="3BCB5F49" w:rsidR="00BB327B" w:rsidRPr="000E062B" w:rsidRDefault="00B04B15" w:rsidP="003665D0">
      <w:pPr>
        <w:jc w:val="both"/>
        <w:rPr>
          <w:sz w:val="24"/>
          <w:szCs w:val="24"/>
        </w:rPr>
      </w:pPr>
      <w:r w:rsidRPr="000E062B">
        <w:rPr>
          <w:sz w:val="24"/>
          <w:szCs w:val="24"/>
        </w:rPr>
        <w:t xml:space="preserve">De stabilisatie maatregelen </w:t>
      </w:r>
      <w:r w:rsidR="00744E5D" w:rsidRPr="000E062B">
        <w:rPr>
          <w:sz w:val="24"/>
          <w:szCs w:val="24"/>
        </w:rPr>
        <w:t xml:space="preserve">in ons behoedzaam scenario van </w:t>
      </w:r>
      <w:r w:rsidRPr="000E062B">
        <w:rPr>
          <w:sz w:val="24"/>
          <w:szCs w:val="24"/>
        </w:rPr>
        <w:t xml:space="preserve">het Herstelprogramma leiden niet tot herstel, maar voorkomen wel </w:t>
      </w:r>
      <w:r w:rsidR="00744E5D" w:rsidRPr="000E062B">
        <w:rPr>
          <w:sz w:val="24"/>
          <w:szCs w:val="24"/>
        </w:rPr>
        <w:t xml:space="preserve">verdere achteruitgang </w:t>
      </w:r>
      <w:r w:rsidRPr="000E062B">
        <w:rPr>
          <w:sz w:val="24"/>
          <w:szCs w:val="24"/>
        </w:rPr>
        <w:t>na 2021.</w:t>
      </w:r>
      <w:r w:rsidR="008F48A2" w:rsidRPr="000E062B">
        <w:rPr>
          <w:sz w:val="24"/>
          <w:szCs w:val="24"/>
        </w:rPr>
        <w:t xml:space="preserve"> </w:t>
      </w:r>
      <w:r w:rsidR="00744E5D" w:rsidRPr="000E062B">
        <w:rPr>
          <w:sz w:val="24"/>
          <w:szCs w:val="24"/>
        </w:rPr>
        <w:t xml:space="preserve">De berekeningen geven ook aan dat alleen </w:t>
      </w:r>
      <w:r w:rsidR="001755F7" w:rsidRPr="000E062B">
        <w:rPr>
          <w:sz w:val="24"/>
          <w:szCs w:val="24"/>
        </w:rPr>
        <w:t xml:space="preserve">met groei van productiviteit, export en importvervanging </w:t>
      </w:r>
      <w:r w:rsidR="00744E5D" w:rsidRPr="000E062B">
        <w:rPr>
          <w:sz w:val="24"/>
          <w:szCs w:val="24"/>
        </w:rPr>
        <w:t xml:space="preserve">er </w:t>
      </w:r>
      <w:r w:rsidR="001755F7" w:rsidRPr="000E062B">
        <w:rPr>
          <w:sz w:val="24"/>
          <w:szCs w:val="24"/>
        </w:rPr>
        <w:t>e</w:t>
      </w:r>
      <w:r w:rsidR="00494F3F" w:rsidRPr="000E062B">
        <w:rPr>
          <w:sz w:val="24"/>
          <w:szCs w:val="24"/>
        </w:rPr>
        <w:t>e</w:t>
      </w:r>
      <w:r w:rsidR="001755F7" w:rsidRPr="000E062B">
        <w:rPr>
          <w:sz w:val="24"/>
          <w:szCs w:val="24"/>
        </w:rPr>
        <w:t xml:space="preserve">n stijging van de reële lonen mogelijk </w:t>
      </w:r>
      <w:r w:rsidR="00744E5D" w:rsidRPr="000E062B">
        <w:rPr>
          <w:sz w:val="24"/>
          <w:szCs w:val="24"/>
        </w:rPr>
        <w:t xml:space="preserve">is en zo </w:t>
      </w:r>
      <w:r w:rsidR="001755F7" w:rsidRPr="000E062B">
        <w:rPr>
          <w:sz w:val="24"/>
          <w:szCs w:val="24"/>
        </w:rPr>
        <w:t>terug</w:t>
      </w:r>
      <w:r w:rsidR="00744E5D" w:rsidRPr="000E062B">
        <w:rPr>
          <w:sz w:val="24"/>
          <w:szCs w:val="24"/>
        </w:rPr>
        <w:t xml:space="preserve"> te keren naar het </w:t>
      </w:r>
      <w:r w:rsidR="001755F7" w:rsidRPr="000E062B">
        <w:rPr>
          <w:sz w:val="24"/>
          <w:szCs w:val="24"/>
        </w:rPr>
        <w:t>niveau van 2019</w:t>
      </w:r>
      <w:r w:rsidR="00494F3F" w:rsidRPr="000E062B">
        <w:rPr>
          <w:sz w:val="24"/>
          <w:szCs w:val="24"/>
        </w:rPr>
        <w:t xml:space="preserve">. </w:t>
      </w:r>
      <w:r w:rsidR="00744E5D" w:rsidRPr="000E062B">
        <w:rPr>
          <w:sz w:val="24"/>
          <w:szCs w:val="24"/>
        </w:rPr>
        <w:t xml:space="preserve">Met </w:t>
      </w:r>
      <w:r w:rsidR="00494F3F" w:rsidRPr="000E062B">
        <w:rPr>
          <w:sz w:val="24"/>
          <w:szCs w:val="24"/>
        </w:rPr>
        <w:t>het optimistische scenario</w:t>
      </w:r>
      <w:r w:rsidR="00BB327B" w:rsidRPr="000E062B">
        <w:rPr>
          <w:sz w:val="24"/>
          <w:szCs w:val="24"/>
        </w:rPr>
        <w:t xml:space="preserve"> </w:t>
      </w:r>
      <w:r w:rsidR="00494F3F" w:rsidRPr="000E062B">
        <w:rPr>
          <w:sz w:val="24"/>
          <w:szCs w:val="24"/>
        </w:rPr>
        <w:t>wordt dit in 2025 bereikt</w:t>
      </w:r>
      <w:r w:rsidR="00744E5D" w:rsidRPr="000E062B">
        <w:rPr>
          <w:sz w:val="24"/>
          <w:szCs w:val="24"/>
        </w:rPr>
        <w:t xml:space="preserve"> omdat er zwaarder wordt ingezet op de </w:t>
      </w:r>
      <w:r w:rsidR="00CF70A7" w:rsidRPr="000E062B">
        <w:rPr>
          <w:sz w:val="24"/>
          <w:szCs w:val="24"/>
        </w:rPr>
        <w:t xml:space="preserve">hierboven genoemde </w:t>
      </w:r>
      <w:r w:rsidR="00744E5D" w:rsidRPr="000E062B">
        <w:rPr>
          <w:sz w:val="24"/>
          <w:szCs w:val="24"/>
        </w:rPr>
        <w:t>groei parameter</w:t>
      </w:r>
      <w:r w:rsidR="00BB327B" w:rsidRPr="000E062B">
        <w:rPr>
          <w:sz w:val="24"/>
          <w:szCs w:val="24"/>
        </w:rPr>
        <w:t>s</w:t>
      </w:r>
      <w:r w:rsidR="00744E5D" w:rsidRPr="000E062B">
        <w:rPr>
          <w:sz w:val="24"/>
          <w:szCs w:val="24"/>
        </w:rPr>
        <w:t xml:space="preserve">. </w:t>
      </w:r>
    </w:p>
    <w:p w14:paraId="562D78F5" w14:textId="3AA56332" w:rsidR="00494F3F" w:rsidRPr="000E062B" w:rsidRDefault="00BB327B" w:rsidP="003665D0">
      <w:pPr>
        <w:jc w:val="both"/>
        <w:rPr>
          <w:sz w:val="24"/>
          <w:szCs w:val="24"/>
        </w:rPr>
      </w:pPr>
      <w:r w:rsidRPr="000E062B">
        <w:rPr>
          <w:sz w:val="24"/>
          <w:szCs w:val="24"/>
        </w:rPr>
        <w:t xml:space="preserve">Van belang is te weten dat loonsverhogingen alleen kan wanneer er ruimte daarvoor is. </w:t>
      </w:r>
      <w:r w:rsidR="00494F3F" w:rsidRPr="000E062B">
        <w:rPr>
          <w:sz w:val="24"/>
          <w:szCs w:val="24"/>
        </w:rPr>
        <w:t xml:space="preserve">Kunstmatige extra loonsverhogingen leiden tot koersstijging en inflatie, zodat </w:t>
      </w:r>
      <w:r w:rsidRPr="000E062B">
        <w:rPr>
          <w:sz w:val="24"/>
          <w:szCs w:val="24"/>
        </w:rPr>
        <w:t xml:space="preserve">er </w:t>
      </w:r>
      <w:r w:rsidR="00494F3F" w:rsidRPr="000E062B">
        <w:rPr>
          <w:sz w:val="24"/>
          <w:szCs w:val="24"/>
        </w:rPr>
        <w:t>weinig van over blijft</w:t>
      </w:r>
      <w:r w:rsidRPr="000E062B">
        <w:rPr>
          <w:sz w:val="24"/>
          <w:szCs w:val="24"/>
        </w:rPr>
        <w:t xml:space="preserve"> voor reële groei.</w:t>
      </w:r>
      <w:r w:rsidR="00CF70A7" w:rsidRPr="000E062B">
        <w:rPr>
          <w:sz w:val="24"/>
          <w:szCs w:val="24"/>
        </w:rPr>
        <w:t xml:space="preserve"> Dat is de prijs die betaald moet worden.</w:t>
      </w:r>
    </w:p>
    <w:p w14:paraId="63C7FD3A" w14:textId="760CDAF1" w:rsidR="001B63A2" w:rsidRPr="000E062B" w:rsidRDefault="00494F3F" w:rsidP="003665D0">
      <w:pPr>
        <w:jc w:val="both"/>
        <w:rPr>
          <w:sz w:val="24"/>
          <w:szCs w:val="24"/>
        </w:rPr>
      </w:pPr>
      <w:r w:rsidRPr="000E062B">
        <w:rPr>
          <w:sz w:val="24"/>
          <w:szCs w:val="24"/>
        </w:rPr>
        <w:t xml:space="preserve">In de eerste helft van 2021 was er geen monetaire financiering, omdat de overheidsuitgaven beneden de inkomsten bleven. Er was zelfs een </w:t>
      </w:r>
      <w:r w:rsidR="00CF70A7" w:rsidRPr="000E062B">
        <w:rPr>
          <w:sz w:val="24"/>
          <w:szCs w:val="24"/>
        </w:rPr>
        <w:t>klein</w:t>
      </w:r>
      <w:r w:rsidRPr="000E062B">
        <w:rPr>
          <w:sz w:val="24"/>
          <w:szCs w:val="24"/>
        </w:rPr>
        <w:t xml:space="preserve"> begrotingsoverschot (3% van BBP).</w:t>
      </w:r>
      <w:r w:rsidR="001B63A2" w:rsidRPr="000E062B">
        <w:rPr>
          <w:sz w:val="24"/>
          <w:szCs w:val="24"/>
        </w:rPr>
        <w:t xml:space="preserve"> </w:t>
      </w:r>
      <w:r w:rsidR="00B04B15" w:rsidRPr="000E062B">
        <w:rPr>
          <w:sz w:val="24"/>
          <w:szCs w:val="24"/>
        </w:rPr>
        <w:t>In het behoedzame scenario werd voor 2021 met Macroabc een gemiddelde koers van 21 becijferd. Precies gelijk aan de huidige koers (juli 2021)</w:t>
      </w:r>
      <w:r w:rsidR="00BB327B" w:rsidRPr="000E062B">
        <w:rPr>
          <w:sz w:val="24"/>
          <w:szCs w:val="24"/>
        </w:rPr>
        <w:t xml:space="preserve">. Onze </w:t>
      </w:r>
      <w:r w:rsidRPr="000E062B">
        <w:rPr>
          <w:sz w:val="24"/>
          <w:szCs w:val="24"/>
        </w:rPr>
        <w:t>modelberekeningen laten zien dat de koers in de tweede helft van 2021 gemiddeld op 23</w:t>
      </w:r>
      <w:r w:rsidR="00CF70A7" w:rsidRPr="000E062B">
        <w:rPr>
          <w:sz w:val="24"/>
          <w:szCs w:val="24"/>
        </w:rPr>
        <w:t xml:space="preserve"> </w:t>
      </w:r>
      <w:r w:rsidRPr="000E062B">
        <w:rPr>
          <w:sz w:val="24"/>
          <w:szCs w:val="24"/>
        </w:rPr>
        <w:t xml:space="preserve">kan </w:t>
      </w:r>
      <w:r w:rsidR="00CF70A7" w:rsidRPr="000E062B">
        <w:rPr>
          <w:sz w:val="24"/>
          <w:szCs w:val="24"/>
        </w:rPr>
        <w:t>uit</w:t>
      </w:r>
      <w:r w:rsidRPr="000E062B">
        <w:rPr>
          <w:sz w:val="24"/>
          <w:szCs w:val="24"/>
        </w:rPr>
        <w:t xml:space="preserve">komen, </w:t>
      </w:r>
      <w:r w:rsidR="004042E6" w:rsidRPr="000E062B">
        <w:rPr>
          <w:sz w:val="24"/>
          <w:szCs w:val="24"/>
        </w:rPr>
        <w:t xml:space="preserve">en zich op dat niveau </w:t>
      </w:r>
      <w:r w:rsidR="00B04B15" w:rsidRPr="000E062B">
        <w:rPr>
          <w:sz w:val="24"/>
          <w:szCs w:val="24"/>
        </w:rPr>
        <w:t xml:space="preserve">kan </w:t>
      </w:r>
      <w:r w:rsidR="004042E6" w:rsidRPr="000E062B">
        <w:rPr>
          <w:sz w:val="24"/>
          <w:szCs w:val="24"/>
        </w:rPr>
        <w:t xml:space="preserve">stabiliseren </w:t>
      </w:r>
      <w:r w:rsidRPr="000E062B">
        <w:rPr>
          <w:sz w:val="24"/>
          <w:szCs w:val="24"/>
        </w:rPr>
        <w:t xml:space="preserve">mits het beleid van </w:t>
      </w:r>
      <w:r w:rsidR="004042E6" w:rsidRPr="000E062B">
        <w:rPr>
          <w:sz w:val="24"/>
          <w:szCs w:val="24"/>
        </w:rPr>
        <w:t xml:space="preserve">het </w:t>
      </w:r>
      <w:r w:rsidRPr="000E062B">
        <w:rPr>
          <w:sz w:val="24"/>
          <w:szCs w:val="24"/>
        </w:rPr>
        <w:t>Herstelplan wordt voorgezet, en mits er geen valuta weglek</w:t>
      </w:r>
      <w:r w:rsidR="00BB327B" w:rsidRPr="000E062B">
        <w:rPr>
          <w:sz w:val="24"/>
          <w:szCs w:val="24"/>
        </w:rPr>
        <w:t>t</w:t>
      </w:r>
      <w:r w:rsidRPr="000E062B">
        <w:rPr>
          <w:sz w:val="24"/>
          <w:szCs w:val="24"/>
        </w:rPr>
        <w:t xml:space="preserve"> via de kapitaalrekening. Dit kan worden bevorderd do</w:t>
      </w:r>
      <w:r w:rsidR="008F48A2" w:rsidRPr="000E062B">
        <w:rPr>
          <w:sz w:val="24"/>
          <w:szCs w:val="24"/>
        </w:rPr>
        <w:t>o</w:t>
      </w:r>
      <w:r w:rsidRPr="000E062B">
        <w:rPr>
          <w:sz w:val="24"/>
          <w:szCs w:val="24"/>
        </w:rPr>
        <w:t>r herstel van vertrouwen in de SRD door een hogere deviezenvoorraad</w:t>
      </w:r>
      <w:r w:rsidR="004042E6" w:rsidRPr="000E062B">
        <w:rPr>
          <w:sz w:val="24"/>
          <w:szCs w:val="24"/>
        </w:rPr>
        <w:t>, dankzij IMF</w:t>
      </w:r>
      <w:r w:rsidR="00DD047C" w:rsidRPr="000E062B">
        <w:rPr>
          <w:sz w:val="24"/>
          <w:szCs w:val="24"/>
        </w:rPr>
        <w:t xml:space="preserve"> middelen</w:t>
      </w:r>
      <w:r w:rsidRPr="000E062B">
        <w:rPr>
          <w:sz w:val="24"/>
          <w:szCs w:val="24"/>
        </w:rPr>
        <w:t xml:space="preserve">. </w:t>
      </w:r>
      <w:r w:rsidR="00BB327B" w:rsidRPr="000E062B">
        <w:rPr>
          <w:sz w:val="24"/>
          <w:szCs w:val="24"/>
        </w:rPr>
        <w:t>H</w:t>
      </w:r>
      <w:r w:rsidR="001B63A2" w:rsidRPr="000E062B">
        <w:rPr>
          <w:sz w:val="24"/>
          <w:szCs w:val="24"/>
        </w:rPr>
        <w:t>et is dus mogelijk dat er nog in de loop van dit jaar een einde komt aan de stijging van de wisselkoers.</w:t>
      </w:r>
    </w:p>
    <w:p w14:paraId="07D3470A" w14:textId="4577D893" w:rsidR="00E6093F" w:rsidRPr="000E062B" w:rsidRDefault="00BB327B" w:rsidP="003665D0">
      <w:pPr>
        <w:jc w:val="both"/>
        <w:rPr>
          <w:sz w:val="24"/>
          <w:szCs w:val="24"/>
        </w:rPr>
      </w:pPr>
      <w:r w:rsidRPr="000E062B">
        <w:rPr>
          <w:sz w:val="24"/>
          <w:szCs w:val="24"/>
        </w:rPr>
        <w:t xml:space="preserve">We delen onze inzichten inzake de discussies over loonsverhogingen met de vraag of er een formule is om loonsverhogingen te berekenen. In de praktijk volgen de lonen vaak met enige vertraging de effecten van een deel van de inflatie, de arbeidsproductiviteitstijging en het niveau en de verandering in de werkloosheid. Daarom worden de lonen in Macroabc op basis </w:t>
      </w:r>
      <w:r w:rsidR="00E6093F" w:rsidRPr="000E062B">
        <w:rPr>
          <w:sz w:val="24"/>
          <w:szCs w:val="24"/>
        </w:rPr>
        <w:t xml:space="preserve">hiervan </w:t>
      </w:r>
      <w:r w:rsidRPr="000E062B">
        <w:rPr>
          <w:sz w:val="24"/>
          <w:szCs w:val="24"/>
        </w:rPr>
        <w:t xml:space="preserve">geraamd. </w:t>
      </w:r>
      <w:r w:rsidR="00E6093F" w:rsidRPr="000E062B">
        <w:rPr>
          <w:sz w:val="24"/>
          <w:szCs w:val="24"/>
        </w:rPr>
        <w:t>Deze ramingen hebben echter wat o</w:t>
      </w:r>
      <w:r w:rsidRPr="000E062B">
        <w:rPr>
          <w:sz w:val="24"/>
          <w:szCs w:val="24"/>
        </w:rPr>
        <w:t>nnauwkeurighe</w:t>
      </w:r>
      <w:r w:rsidR="00E6093F" w:rsidRPr="000E062B">
        <w:rPr>
          <w:sz w:val="24"/>
          <w:szCs w:val="24"/>
        </w:rPr>
        <w:t xml:space="preserve">den </w:t>
      </w:r>
      <w:r w:rsidR="00B77C56" w:rsidRPr="000E062B">
        <w:rPr>
          <w:sz w:val="24"/>
          <w:szCs w:val="24"/>
        </w:rPr>
        <w:t xml:space="preserve">vanwege de </w:t>
      </w:r>
      <w:r w:rsidR="00E6093F" w:rsidRPr="000E062B">
        <w:rPr>
          <w:sz w:val="24"/>
          <w:szCs w:val="24"/>
        </w:rPr>
        <w:t xml:space="preserve">eisen </w:t>
      </w:r>
      <w:r w:rsidR="00B77C56" w:rsidRPr="000E062B">
        <w:rPr>
          <w:sz w:val="24"/>
          <w:szCs w:val="24"/>
        </w:rPr>
        <w:lastRenderedPageBreak/>
        <w:t xml:space="preserve">die gesteld worden door </w:t>
      </w:r>
      <w:r w:rsidRPr="000E062B">
        <w:rPr>
          <w:sz w:val="24"/>
          <w:szCs w:val="24"/>
        </w:rPr>
        <w:t>sociale partners (vakbonden, werkgevers en overheid)</w:t>
      </w:r>
      <w:r w:rsidR="00B77C56" w:rsidRPr="000E062B">
        <w:rPr>
          <w:sz w:val="24"/>
          <w:szCs w:val="24"/>
        </w:rPr>
        <w:t xml:space="preserve">, en </w:t>
      </w:r>
      <w:r w:rsidR="00E6093F" w:rsidRPr="000E062B">
        <w:rPr>
          <w:sz w:val="24"/>
          <w:szCs w:val="24"/>
        </w:rPr>
        <w:t xml:space="preserve">die invloed </w:t>
      </w:r>
      <w:r w:rsidRPr="000E062B">
        <w:rPr>
          <w:sz w:val="24"/>
          <w:szCs w:val="24"/>
        </w:rPr>
        <w:t xml:space="preserve">hebben op de economie in het bijzonder op de wisselkoers, inflatie en concurrentie positie.  </w:t>
      </w:r>
    </w:p>
    <w:p w14:paraId="68861F54" w14:textId="4F590CCB" w:rsidR="00BB327B" w:rsidRPr="000E062B" w:rsidRDefault="00BB327B" w:rsidP="003665D0">
      <w:pPr>
        <w:jc w:val="both"/>
        <w:rPr>
          <w:sz w:val="24"/>
          <w:szCs w:val="24"/>
        </w:rPr>
      </w:pPr>
      <w:r w:rsidRPr="000E062B">
        <w:rPr>
          <w:sz w:val="24"/>
          <w:szCs w:val="24"/>
        </w:rPr>
        <w:t>Zo hebben wij in Starnieuws 2 augustus 2020 voorgerekend dat 50% verhoging van de overheidslonen kan leiden tot 3,2 SRD per US$ extra hogere koers en 15% hogere inflatie.</w:t>
      </w:r>
    </w:p>
    <w:p w14:paraId="7C6CD12C" w14:textId="21BC5187" w:rsidR="00BB327B" w:rsidRPr="000E062B" w:rsidRDefault="00BB327B" w:rsidP="003665D0">
      <w:pPr>
        <w:jc w:val="both"/>
        <w:rPr>
          <w:sz w:val="24"/>
          <w:szCs w:val="24"/>
        </w:rPr>
      </w:pPr>
      <w:r w:rsidRPr="000E062B">
        <w:rPr>
          <w:sz w:val="24"/>
          <w:szCs w:val="24"/>
        </w:rPr>
        <w:t xml:space="preserve">De feitelijke stijging van de lonen wordt </w:t>
      </w:r>
      <w:r w:rsidR="00E6093F" w:rsidRPr="000E062B">
        <w:rPr>
          <w:sz w:val="24"/>
          <w:szCs w:val="24"/>
        </w:rPr>
        <w:t xml:space="preserve">dus </w:t>
      </w:r>
      <w:r w:rsidRPr="000E062B">
        <w:rPr>
          <w:sz w:val="24"/>
          <w:szCs w:val="24"/>
        </w:rPr>
        <w:t xml:space="preserve">niet bepaald door een wiskundige formule, maar is het resultaat van onderhandelingen van sociale partners. Daarbij let men ook op het effect op de wisselkoers en vandaar op de inflatie. De wisselkoers is nu vrij, marktconform en uniform. Hopelijk stijgt die niet veel verder. Voorzichtigheidshalve zou men loonsverhogingen in stapjes kunnen uitbetalen, en als de wisselkoers even mocht stijgen </w:t>
      </w:r>
      <w:r w:rsidR="00B77C56" w:rsidRPr="000E062B">
        <w:rPr>
          <w:sz w:val="24"/>
          <w:szCs w:val="24"/>
        </w:rPr>
        <w:t xml:space="preserve">dan </w:t>
      </w:r>
      <w:r w:rsidRPr="000E062B">
        <w:rPr>
          <w:sz w:val="24"/>
          <w:szCs w:val="24"/>
        </w:rPr>
        <w:t xml:space="preserve">even </w:t>
      </w:r>
      <w:r w:rsidR="00B77C56" w:rsidRPr="000E062B">
        <w:rPr>
          <w:sz w:val="24"/>
          <w:szCs w:val="24"/>
        </w:rPr>
        <w:t xml:space="preserve">te </w:t>
      </w:r>
      <w:r w:rsidRPr="000E062B">
        <w:rPr>
          <w:sz w:val="24"/>
          <w:szCs w:val="24"/>
        </w:rPr>
        <w:t>wachten</w:t>
      </w:r>
      <w:r w:rsidR="00B77C56" w:rsidRPr="000E062B">
        <w:rPr>
          <w:sz w:val="24"/>
          <w:szCs w:val="24"/>
        </w:rPr>
        <w:t xml:space="preserve"> met de uitbetaling.</w:t>
      </w:r>
    </w:p>
    <w:p w14:paraId="6B7AA3EB" w14:textId="12E5101D" w:rsidR="00577698" w:rsidRPr="000E062B" w:rsidRDefault="00577698" w:rsidP="003665D0">
      <w:pPr>
        <w:pStyle w:val="Geenafstand"/>
        <w:jc w:val="both"/>
        <w:rPr>
          <w:b/>
          <w:bCs/>
          <w:sz w:val="24"/>
          <w:szCs w:val="24"/>
        </w:rPr>
      </w:pPr>
      <w:r w:rsidRPr="000E062B">
        <w:rPr>
          <w:b/>
          <w:bCs/>
          <w:sz w:val="24"/>
          <w:szCs w:val="24"/>
        </w:rPr>
        <w:t>Koopkracht</w:t>
      </w:r>
    </w:p>
    <w:p w14:paraId="25442B68" w14:textId="290A7C24" w:rsidR="00577698" w:rsidRPr="000E062B" w:rsidRDefault="00577698" w:rsidP="003665D0">
      <w:pPr>
        <w:jc w:val="both"/>
        <w:rPr>
          <w:sz w:val="24"/>
          <w:szCs w:val="24"/>
        </w:rPr>
      </w:pPr>
      <w:r w:rsidRPr="000E062B">
        <w:rPr>
          <w:sz w:val="24"/>
          <w:szCs w:val="24"/>
        </w:rPr>
        <w:t>Als op een bepaald moment de uitvoer</w:t>
      </w:r>
      <w:r w:rsidR="00CE2A1B" w:rsidRPr="000E062B">
        <w:rPr>
          <w:sz w:val="24"/>
          <w:szCs w:val="24"/>
        </w:rPr>
        <w:t xml:space="preserve">waarde </w:t>
      </w:r>
      <w:r w:rsidRPr="000E062B">
        <w:rPr>
          <w:sz w:val="24"/>
          <w:szCs w:val="24"/>
        </w:rPr>
        <w:t>zak</w:t>
      </w:r>
      <w:r w:rsidR="00CE2A1B" w:rsidRPr="000E062B">
        <w:rPr>
          <w:sz w:val="24"/>
          <w:szCs w:val="24"/>
        </w:rPr>
        <w:t>t</w:t>
      </w:r>
      <w:r w:rsidRPr="000E062B">
        <w:rPr>
          <w:sz w:val="24"/>
          <w:szCs w:val="24"/>
        </w:rPr>
        <w:t xml:space="preserve"> en/of de overheid zijn uitgaven verhoogd of inkomsten verlaagd met monetaire financiering van het tekort, dan is er een tekort op de betalingsbalans en neemt de deviezenvoorraad af.  Als die deviezenvoorraad beneden een bepaalde grens zakt, dat stijgt de SRD/US$ koers. Daardoor neemt de inflatie toe. Als de lonen dan gedeeltelijk en met vertraging de inflatie volgen, dan daalt de koopkracht. Vervolgens daalt de reële invoer. </w:t>
      </w:r>
      <w:r w:rsidR="00E90BEE" w:rsidRPr="000E062B">
        <w:rPr>
          <w:sz w:val="24"/>
          <w:szCs w:val="24"/>
        </w:rPr>
        <w:t xml:space="preserve">(In Macroabc is de standaard assumptie dat de lonen voor 80% de inflatie volgen, met daarbij een half jaar vertraging).  </w:t>
      </w:r>
      <w:r w:rsidRPr="000E062B">
        <w:rPr>
          <w:sz w:val="24"/>
          <w:szCs w:val="24"/>
        </w:rPr>
        <w:t xml:space="preserve">Dit proces gaat door totdat de deviezenvoorraad niet meer beneden zijn kritische grens is.  Dit proces kan jaren duren en de koopkracht, de reële lonen, blijft maar zakken. </w:t>
      </w:r>
      <w:r w:rsidR="000864DE" w:rsidRPr="000E062B">
        <w:rPr>
          <w:sz w:val="24"/>
          <w:szCs w:val="24"/>
        </w:rPr>
        <w:t xml:space="preserve"> Bij ongewijzigd beleid, dus zonder herstelprogramma, blijven de reële lonen jaar in jaar</w:t>
      </w:r>
      <w:r w:rsidR="00085FFA" w:rsidRPr="000E062B">
        <w:rPr>
          <w:sz w:val="24"/>
          <w:szCs w:val="24"/>
        </w:rPr>
        <w:t xml:space="preserve"> </w:t>
      </w:r>
      <w:r w:rsidR="000864DE" w:rsidRPr="000E062B">
        <w:rPr>
          <w:sz w:val="24"/>
          <w:szCs w:val="24"/>
        </w:rPr>
        <w:t>uit zakken</w:t>
      </w:r>
      <w:r w:rsidR="00646423" w:rsidRPr="000E062B">
        <w:rPr>
          <w:sz w:val="24"/>
          <w:szCs w:val="24"/>
        </w:rPr>
        <w:t>,</w:t>
      </w:r>
      <w:r w:rsidR="000864DE" w:rsidRPr="000E062B">
        <w:rPr>
          <w:sz w:val="24"/>
          <w:szCs w:val="24"/>
        </w:rPr>
        <w:t xml:space="preserve"> en </w:t>
      </w:r>
      <w:r w:rsidR="00584985" w:rsidRPr="000E062B">
        <w:rPr>
          <w:sz w:val="24"/>
          <w:szCs w:val="24"/>
        </w:rPr>
        <w:t xml:space="preserve">komt in </w:t>
      </w:r>
      <w:r w:rsidR="000864DE" w:rsidRPr="000E062B">
        <w:rPr>
          <w:sz w:val="24"/>
          <w:szCs w:val="24"/>
        </w:rPr>
        <w:t xml:space="preserve">2025 </w:t>
      </w:r>
      <w:r w:rsidR="00584985" w:rsidRPr="000E062B">
        <w:rPr>
          <w:sz w:val="24"/>
          <w:szCs w:val="24"/>
        </w:rPr>
        <w:t xml:space="preserve">uit op </w:t>
      </w:r>
      <w:r w:rsidR="000864DE" w:rsidRPr="000E062B">
        <w:rPr>
          <w:sz w:val="24"/>
          <w:szCs w:val="24"/>
        </w:rPr>
        <w:t xml:space="preserve">slechts 55% van het niveau </w:t>
      </w:r>
      <w:r w:rsidR="00646423" w:rsidRPr="000E062B">
        <w:rPr>
          <w:sz w:val="24"/>
          <w:szCs w:val="24"/>
        </w:rPr>
        <w:t xml:space="preserve">van </w:t>
      </w:r>
      <w:r w:rsidR="000864DE" w:rsidRPr="000E062B">
        <w:rPr>
          <w:sz w:val="24"/>
          <w:szCs w:val="24"/>
        </w:rPr>
        <w:t xml:space="preserve">2019. </w:t>
      </w:r>
    </w:p>
    <w:p w14:paraId="369B4206" w14:textId="50292F06" w:rsidR="00577698" w:rsidRPr="000E062B" w:rsidRDefault="00646423" w:rsidP="003665D0">
      <w:pPr>
        <w:jc w:val="both"/>
        <w:rPr>
          <w:sz w:val="24"/>
          <w:szCs w:val="24"/>
        </w:rPr>
      </w:pPr>
      <w:r w:rsidRPr="000E062B">
        <w:rPr>
          <w:sz w:val="24"/>
          <w:szCs w:val="24"/>
        </w:rPr>
        <w:t xml:space="preserve">De vraag is of </w:t>
      </w:r>
      <w:r w:rsidR="00D00533" w:rsidRPr="000E062B">
        <w:rPr>
          <w:sz w:val="24"/>
          <w:szCs w:val="24"/>
        </w:rPr>
        <w:t>de koopkracht</w:t>
      </w:r>
      <w:r w:rsidR="00577698" w:rsidRPr="000E062B">
        <w:rPr>
          <w:sz w:val="24"/>
          <w:szCs w:val="24"/>
        </w:rPr>
        <w:t xml:space="preserve"> </w:t>
      </w:r>
      <w:r w:rsidRPr="000E062B">
        <w:rPr>
          <w:sz w:val="24"/>
          <w:szCs w:val="24"/>
        </w:rPr>
        <w:t xml:space="preserve">kan </w:t>
      </w:r>
      <w:r w:rsidR="00577698" w:rsidRPr="000E062B">
        <w:rPr>
          <w:sz w:val="24"/>
          <w:szCs w:val="24"/>
        </w:rPr>
        <w:t xml:space="preserve">worden hersteld door extra loonsverhogingen? </w:t>
      </w:r>
      <w:r w:rsidRPr="000E062B">
        <w:rPr>
          <w:sz w:val="24"/>
          <w:szCs w:val="24"/>
        </w:rPr>
        <w:t xml:space="preserve">In dit geval </w:t>
      </w:r>
      <w:r w:rsidR="00577698" w:rsidRPr="000E062B">
        <w:rPr>
          <w:sz w:val="24"/>
          <w:szCs w:val="24"/>
        </w:rPr>
        <w:t>komt er nog meer vraag naar import, waardoor de druk op de deviezen groter wordt met als gevolg nog meer koersstijging</w:t>
      </w:r>
      <w:r w:rsidRPr="000E062B">
        <w:rPr>
          <w:sz w:val="24"/>
          <w:szCs w:val="24"/>
        </w:rPr>
        <w:t xml:space="preserve"> met het </w:t>
      </w:r>
      <w:r w:rsidR="00D00533" w:rsidRPr="000E062B">
        <w:rPr>
          <w:sz w:val="24"/>
          <w:szCs w:val="24"/>
        </w:rPr>
        <w:t>gevolg een</w:t>
      </w:r>
      <w:r w:rsidR="00577698" w:rsidRPr="000E062B">
        <w:rPr>
          <w:sz w:val="24"/>
          <w:szCs w:val="24"/>
        </w:rPr>
        <w:t xml:space="preserve"> situatie van hyperinflatie.</w:t>
      </w:r>
    </w:p>
    <w:p w14:paraId="045629A4" w14:textId="77777777" w:rsidR="00646423" w:rsidRPr="000E062B" w:rsidRDefault="00577698" w:rsidP="003665D0">
      <w:pPr>
        <w:jc w:val="both"/>
        <w:rPr>
          <w:sz w:val="24"/>
          <w:szCs w:val="24"/>
        </w:rPr>
      </w:pPr>
      <w:r w:rsidRPr="000E062B">
        <w:rPr>
          <w:sz w:val="24"/>
          <w:szCs w:val="24"/>
        </w:rPr>
        <w:t xml:space="preserve">Is het mogelijk </w:t>
      </w:r>
      <w:r w:rsidR="00646423" w:rsidRPr="000E062B">
        <w:rPr>
          <w:sz w:val="24"/>
          <w:szCs w:val="24"/>
        </w:rPr>
        <w:t>om:</w:t>
      </w:r>
    </w:p>
    <w:p w14:paraId="6A45CCA3" w14:textId="77777777" w:rsidR="00646423" w:rsidRPr="000E062B" w:rsidRDefault="00577698" w:rsidP="003665D0">
      <w:pPr>
        <w:jc w:val="both"/>
        <w:rPr>
          <w:sz w:val="24"/>
          <w:szCs w:val="24"/>
        </w:rPr>
      </w:pPr>
      <w:r w:rsidRPr="000E062B">
        <w:rPr>
          <w:sz w:val="24"/>
          <w:szCs w:val="24"/>
        </w:rPr>
        <w:t xml:space="preserve">1) via een pakket maatregelen de depreciatie van de koers tot staan te brengen en </w:t>
      </w:r>
    </w:p>
    <w:p w14:paraId="57BC74CA" w14:textId="51B7BF06" w:rsidR="00577698" w:rsidRPr="000E062B" w:rsidRDefault="00577698" w:rsidP="003665D0">
      <w:pPr>
        <w:jc w:val="both"/>
        <w:rPr>
          <w:sz w:val="24"/>
          <w:szCs w:val="24"/>
        </w:rPr>
      </w:pPr>
      <w:r w:rsidRPr="000E062B">
        <w:rPr>
          <w:sz w:val="24"/>
          <w:szCs w:val="24"/>
        </w:rPr>
        <w:t xml:space="preserve">2) </w:t>
      </w:r>
      <w:r w:rsidR="00646423" w:rsidRPr="000E062B">
        <w:rPr>
          <w:sz w:val="24"/>
          <w:szCs w:val="24"/>
        </w:rPr>
        <w:t xml:space="preserve">de </w:t>
      </w:r>
      <w:r w:rsidRPr="000E062B">
        <w:rPr>
          <w:sz w:val="24"/>
          <w:szCs w:val="24"/>
        </w:rPr>
        <w:t xml:space="preserve">koopkracht naar het niveau van 2019 te herstellen?  </w:t>
      </w:r>
    </w:p>
    <w:p w14:paraId="661909BB" w14:textId="3E5E59B9" w:rsidR="00577698" w:rsidRPr="000E062B" w:rsidRDefault="00577698" w:rsidP="003665D0">
      <w:pPr>
        <w:jc w:val="both"/>
        <w:rPr>
          <w:sz w:val="24"/>
          <w:szCs w:val="24"/>
        </w:rPr>
      </w:pPr>
      <w:r w:rsidRPr="000E062B">
        <w:rPr>
          <w:sz w:val="24"/>
          <w:szCs w:val="24"/>
        </w:rPr>
        <w:t xml:space="preserve">Het eerste is mogelijk via een pakket </w:t>
      </w:r>
      <w:r w:rsidR="00646423" w:rsidRPr="000E062B">
        <w:rPr>
          <w:sz w:val="24"/>
          <w:szCs w:val="24"/>
        </w:rPr>
        <w:t xml:space="preserve">van </w:t>
      </w:r>
      <w:r w:rsidRPr="000E062B">
        <w:rPr>
          <w:sz w:val="24"/>
          <w:szCs w:val="24"/>
        </w:rPr>
        <w:t xml:space="preserve">maatregelen zoals </w:t>
      </w:r>
      <w:r w:rsidR="00646423" w:rsidRPr="000E062B">
        <w:rPr>
          <w:sz w:val="24"/>
          <w:szCs w:val="24"/>
        </w:rPr>
        <w:t xml:space="preserve">opgenomen </w:t>
      </w:r>
      <w:r w:rsidRPr="000E062B">
        <w:rPr>
          <w:sz w:val="24"/>
          <w:szCs w:val="24"/>
        </w:rPr>
        <w:t xml:space="preserve">in het Herstelplan. In het behoedzame </w:t>
      </w:r>
      <w:r w:rsidR="00646423" w:rsidRPr="000E062B">
        <w:rPr>
          <w:sz w:val="24"/>
          <w:szCs w:val="24"/>
        </w:rPr>
        <w:t>scenario hebben</w:t>
      </w:r>
      <w:r w:rsidRPr="000E062B">
        <w:rPr>
          <w:sz w:val="24"/>
          <w:szCs w:val="24"/>
        </w:rPr>
        <w:t xml:space="preserve"> wij met het Macroabc model doorgerekend dat</w:t>
      </w:r>
      <w:r w:rsidR="00D30F33" w:rsidRPr="000E062B">
        <w:rPr>
          <w:sz w:val="24"/>
          <w:szCs w:val="24"/>
        </w:rPr>
        <w:t xml:space="preserve"> onder die assumpties </w:t>
      </w:r>
      <w:r w:rsidRPr="000E062B">
        <w:rPr>
          <w:sz w:val="24"/>
          <w:szCs w:val="24"/>
        </w:rPr>
        <w:t xml:space="preserve">in de loop van 2021 de koers zal stijgen </w:t>
      </w:r>
      <w:r w:rsidR="00085FFA" w:rsidRPr="000E062B">
        <w:rPr>
          <w:sz w:val="24"/>
          <w:szCs w:val="24"/>
        </w:rPr>
        <w:t>e</w:t>
      </w:r>
      <w:r w:rsidRPr="000E062B">
        <w:rPr>
          <w:sz w:val="24"/>
          <w:szCs w:val="24"/>
        </w:rPr>
        <w:t xml:space="preserve">n daarna op dit niveau kan blijven. </w:t>
      </w:r>
      <w:r w:rsidR="00085FFA" w:rsidRPr="000E062B">
        <w:rPr>
          <w:sz w:val="24"/>
          <w:szCs w:val="24"/>
        </w:rPr>
        <w:t xml:space="preserve">Gemiddeld over 2021 21 SRD/US$. </w:t>
      </w:r>
      <w:r w:rsidRPr="000E062B">
        <w:rPr>
          <w:sz w:val="24"/>
          <w:szCs w:val="24"/>
        </w:rPr>
        <w:t xml:space="preserve">In het behoedzame scenario zakken de reële lonen in 2020 en 2021 en </w:t>
      </w:r>
      <w:r w:rsidR="00646423" w:rsidRPr="000E062B">
        <w:rPr>
          <w:sz w:val="24"/>
          <w:szCs w:val="24"/>
        </w:rPr>
        <w:t xml:space="preserve">deze </w:t>
      </w:r>
      <w:r w:rsidR="00D00533" w:rsidRPr="000E062B">
        <w:rPr>
          <w:sz w:val="24"/>
          <w:szCs w:val="24"/>
        </w:rPr>
        <w:t>blijven daarna</w:t>
      </w:r>
      <w:r w:rsidRPr="000E062B">
        <w:rPr>
          <w:sz w:val="24"/>
          <w:szCs w:val="24"/>
        </w:rPr>
        <w:t xml:space="preserve"> nagenoeg op het niveau va</w:t>
      </w:r>
      <w:r w:rsidR="00D30F33" w:rsidRPr="000E062B">
        <w:rPr>
          <w:sz w:val="24"/>
          <w:szCs w:val="24"/>
        </w:rPr>
        <w:t>n</w:t>
      </w:r>
      <w:r w:rsidRPr="000E062B">
        <w:rPr>
          <w:sz w:val="24"/>
          <w:szCs w:val="24"/>
        </w:rPr>
        <w:t xml:space="preserve"> 2021.</w:t>
      </w:r>
    </w:p>
    <w:p w14:paraId="2F990905" w14:textId="1314593A" w:rsidR="00577698" w:rsidRPr="000E062B" w:rsidRDefault="00577698" w:rsidP="003665D0">
      <w:pPr>
        <w:jc w:val="both"/>
        <w:rPr>
          <w:sz w:val="24"/>
          <w:szCs w:val="24"/>
        </w:rPr>
      </w:pPr>
      <w:r w:rsidRPr="000E062B">
        <w:rPr>
          <w:sz w:val="24"/>
          <w:szCs w:val="24"/>
        </w:rPr>
        <w:t xml:space="preserve">In dit scenario leidt het tekort aan deviezen tot koersstijging, inflatie en koopkracht daling met als gevolg dat de consumptie en vervolgens de invoer zakt. De lagere reële consumptie houdt in dat de productie voor de binnenlandse markt zakt. Dat betekent dat het BBP reëel </w:t>
      </w:r>
      <w:r w:rsidR="00584985" w:rsidRPr="000E062B">
        <w:rPr>
          <w:sz w:val="24"/>
          <w:szCs w:val="24"/>
        </w:rPr>
        <w:t xml:space="preserve">omlaag gaat. </w:t>
      </w:r>
    </w:p>
    <w:p w14:paraId="6ECA41EF" w14:textId="36541C39" w:rsidR="00577698" w:rsidRPr="000E062B" w:rsidRDefault="0098053E" w:rsidP="003665D0">
      <w:pPr>
        <w:jc w:val="both"/>
        <w:rPr>
          <w:sz w:val="24"/>
          <w:szCs w:val="24"/>
        </w:rPr>
      </w:pPr>
      <w:r w:rsidRPr="000E062B">
        <w:rPr>
          <w:sz w:val="24"/>
          <w:szCs w:val="24"/>
        </w:rPr>
        <w:lastRenderedPageBreak/>
        <w:t>De u</w:t>
      </w:r>
      <w:r w:rsidR="00577698" w:rsidRPr="000E062B">
        <w:rPr>
          <w:sz w:val="24"/>
          <w:szCs w:val="24"/>
        </w:rPr>
        <w:t>itvoering van het behoedzame scenario</w:t>
      </w:r>
      <w:r w:rsidR="00735FB8" w:rsidRPr="000E062B">
        <w:rPr>
          <w:sz w:val="24"/>
          <w:szCs w:val="24"/>
        </w:rPr>
        <w:t xml:space="preserve"> (belasting verhoging en uitgaven </w:t>
      </w:r>
      <w:r w:rsidRPr="000E062B">
        <w:rPr>
          <w:sz w:val="24"/>
          <w:szCs w:val="24"/>
        </w:rPr>
        <w:t>verlaging) geeft</w:t>
      </w:r>
      <w:r w:rsidR="00577698" w:rsidRPr="000E062B">
        <w:rPr>
          <w:sz w:val="24"/>
          <w:szCs w:val="24"/>
        </w:rPr>
        <w:t xml:space="preserve"> minder reële loondaling dan in het scenario met ongewijzigd beleid.</w:t>
      </w:r>
      <w:r w:rsidR="000864DE" w:rsidRPr="000E062B">
        <w:rPr>
          <w:sz w:val="24"/>
          <w:szCs w:val="24"/>
        </w:rPr>
        <w:t xml:space="preserve"> En het geeft een koers die na 2021 niet </w:t>
      </w:r>
      <w:r w:rsidR="00473430" w:rsidRPr="000E062B">
        <w:rPr>
          <w:sz w:val="24"/>
          <w:szCs w:val="24"/>
        </w:rPr>
        <w:t>verder stijgt</w:t>
      </w:r>
      <w:r w:rsidRPr="000E062B">
        <w:rPr>
          <w:sz w:val="24"/>
          <w:szCs w:val="24"/>
        </w:rPr>
        <w:t xml:space="preserve">. Echter is er geen </w:t>
      </w:r>
      <w:r w:rsidR="00577698" w:rsidRPr="000E062B">
        <w:rPr>
          <w:sz w:val="24"/>
          <w:szCs w:val="24"/>
        </w:rPr>
        <w:t>herstel</w:t>
      </w:r>
      <w:r w:rsidR="00473430" w:rsidRPr="000E062B">
        <w:rPr>
          <w:sz w:val="24"/>
          <w:szCs w:val="24"/>
        </w:rPr>
        <w:t xml:space="preserve"> van de reële lonen</w:t>
      </w:r>
      <w:r w:rsidR="00577698" w:rsidRPr="000E062B">
        <w:rPr>
          <w:sz w:val="24"/>
          <w:szCs w:val="24"/>
        </w:rPr>
        <w:t>.</w:t>
      </w:r>
      <w:r w:rsidR="000864DE" w:rsidRPr="000E062B">
        <w:rPr>
          <w:sz w:val="24"/>
          <w:szCs w:val="24"/>
        </w:rPr>
        <w:t xml:space="preserve"> </w:t>
      </w:r>
    </w:p>
    <w:p w14:paraId="6346103E" w14:textId="53DA537C" w:rsidR="00577698" w:rsidRPr="000E062B" w:rsidRDefault="00577698" w:rsidP="003665D0">
      <w:pPr>
        <w:jc w:val="both"/>
        <w:rPr>
          <w:sz w:val="24"/>
          <w:szCs w:val="24"/>
        </w:rPr>
      </w:pPr>
      <w:bookmarkStart w:id="0" w:name="_Hlk78292890"/>
      <w:r w:rsidRPr="000E062B">
        <w:rPr>
          <w:sz w:val="24"/>
          <w:szCs w:val="24"/>
        </w:rPr>
        <w:t xml:space="preserve">Is er </w:t>
      </w:r>
      <w:r w:rsidR="00A25E46" w:rsidRPr="000E062B">
        <w:rPr>
          <w:sz w:val="24"/>
          <w:szCs w:val="24"/>
        </w:rPr>
        <w:t xml:space="preserve">dan </w:t>
      </w:r>
      <w:r w:rsidRPr="000E062B">
        <w:rPr>
          <w:sz w:val="24"/>
          <w:szCs w:val="24"/>
        </w:rPr>
        <w:t>een aanvullend pakket mogelijk met koopkrachtherstel? In het optimistische scenario wordt</w:t>
      </w:r>
      <w:r w:rsidR="00A25E46" w:rsidRPr="000E062B">
        <w:rPr>
          <w:sz w:val="24"/>
          <w:szCs w:val="24"/>
        </w:rPr>
        <w:t>,</w:t>
      </w:r>
      <w:r w:rsidRPr="000E062B">
        <w:rPr>
          <w:sz w:val="24"/>
          <w:szCs w:val="24"/>
        </w:rPr>
        <w:t xml:space="preserve"> </w:t>
      </w:r>
      <w:r w:rsidR="0098053E" w:rsidRPr="000E062B">
        <w:rPr>
          <w:sz w:val="24"/>
          <w:szCs w:val="24"/>
        </w:rPr>
        <w:t>boven op</w:t>
      </w:r>
      <w:r w:rsidRPr="000E062B">
        <w:rPr>
          <w:sz w:val="24"/>
          <w:szCs w:val="24"/>
        </w:rPr>
        <w:t xml:space="preserve"> </w:t>
      </w:r>
      <w:r w:rsidR="0098053E" w:rsidRPr="000E062B">
        <w:rPr>
          <w:sz w:val="24"/>
          <w:szCs w:val="24"/>
        </w:rPr>
        <w:t xml:space="preserve">het te kort beperkte </w:t>
      </w:r>
      <w:r w:rsidRPr="000E062B">
        <w:rPr>
          <w:sz w:val="24"/>
          <w:szCs w:val="24"/>
        </w:rPr>
        <w:t>maatregelen</w:t>
      </w:r>
      <w:r w:rsidR="00A25E46" w:rsidRPr="000E062B">
        <w:rPr>
          <w:sz w:val="24"/>
          <w:szCs w:val="24"/>
        </w:rPr>
        <w:t xml:space="preserve">, </w:t>
      </w:r>
      <w:r w:rsidRPr="000E062B">
        <w:rPr>
          <w:sz w:val="24"/>
          <w:szCs w:val="24"/>
        </w:rPr>
        <w:t>verondersteld dat er extra projecten komen die leiden tot groei van productiviteit, export en importvervanging</w:t>
      </w:r>
      <w:r w:rsidR="00A25E46" w:rsidRPr="000E062B">
        <w:rPr>
          <w:sz w:val="24"/>
          <w:szCs w:val="24"/>
        </w:rPr>
        <w:t xml:space="preserve">, </w:t>
      </w:r>
      <w:r w:rsidR="0098053E" w:rsidRPr="000E062B">
        <w:rPr>
          <w:sz w:val="24"/>
          <w:szCs w:val="24"/>
        </w:rPr>
        <w:t xml:space="preserve">die </w:t>
      </w:r>
      <w:r w:rsidRPr="000E062B">
        <w:rPr>
          <w:sz w:val="24"/>
          <w:szCs w:val="24"/>
        </w:rPr>
        <w:t xml:space="preserve">gefinancierd </w:t>
      </w:r>
      <w:r w:rsidR="0098053E" w:rsidRPr="000E062B">
        <w:rPr>
          <w:sz w:val="24"/>
          <w:szCs w:val="24"/>
        </w:rPr>
        <w:t xml:space="preserve">zullen worden </w:t>
      </w:r>
      <w:r w:rsidRPr="000E062B">
        <w:rPr>
          <w:sz w:val="24"/>
          <w:szCs w:val="24"/>
        </w:rPr>
        <w:t>met buitenlandse leningen.</w:t>
      </w:r>
    </w:p>
    <w:bookmarkEnd w:id="0"/>
    <w:p w14:paraId="4872844F" w14:textId="1C9F691B" w:rsidR="00577698" w:rsidRPr="000E062B" w:rsidRDefault="00577698" w:rsidP="003665D0">
      <w:pPr>
        <w:jc w:val="both"/>
        <w:rPr>
          <w:sz w:val="24"/>
          <w:szCs w:val="24"/>
        </w:rPr>
      </w:pPr>
      <w:r w:rsidRPr="000E062B">
        <w:rPr>
          <w:sz w:val="24"/>
          <w:szCs w:val="24"/>
        </w:rPr>
        <w:t xml:space="preserve">Het Herstelplan bestaat uit het behoedzame scenario plus de groei maatregelen. Dat geeft na 2021 enige stijging van de reële lonen, </w:t>
      </w:r>
      <w:r w:rsidR="00473430" w:rsidRPr="000E062B">
        <w:rPr>
          <w:sz w:val="24"/>
          <w:szCs w:val="24"/>
        </w:rPr>
        <w:t>en in 2</w:t>
      </w:r>
      <w:r w:rsidR="00735FB8" w:rsidRPr="000E062B">
        <w:rPr>
          <w:sz w:val="24"/>
          <w:szCs w:val="24"/>
        </w:rPr>
        <w:t xml:space="preserve">025 </w:t>
      </w:r>
      <w:r w:rsidR="0098053E" w:rsidRPr="000E062B">
        <w:rPr>
          <w:sz w:val="24"/>
          <w:szCs w:val="24"/>
        </w:rPr>
        <w:t xml:space="preserve">zal </w:t>
      </w:r>
      <w:r w:rsidR="00735FB8" w:rsidRPr="000E062B">
        <w:rPr>
          <w:sz w:val="24"/>
          <w:szCs w:val="24"/>
        </w:rPr>
        <w:t>de koopkracht weer op het niveau</w:t>
      </w:r>
      <w:r w:rsidR="0098053E" w:rsidRPr="000E062B">
        <w:rPr>
          <w:sz w:val="24"/>
          <w:szCs w:val="24"/>
        </w:rPr>
        <w:t xml:space="preserve"> zijn </w:t>
      </w:r>
      <w:r w:rsidR="00735FB8" w:rsidRPr="000E062B">
        <w:rPr>
          <w:sz w:val="24"/>
          <w:szCs w:val="24"/>
        </w:rPr>
        <w:t xml:space="preserve">van 2019. </w:t>
      </w:r>
    </w:p>
    <w:p w14:paraId="4320FAD5" w14:textId="6E1B8BD8" w:rsidR="00DB1953" w:rsidRPr="000E062B" w:rsidRDefault="0098053E" w:rsidP="00DB1953">
      <w:pPr>
        <w:pStyle w:val="Geenafstand"/>
        <w:rPr>
          <w:b/>
          <w:bCs/>
          <w:sz w:val="24"/>
          <w:szCs w:val="24"/>
        </w:rPr>
      </w:pPr>
      <w:r w:rsidRPr="000E062B">
        <w:rPr>
          <w:b/>
          <w:bCs/>
          <w:sz w:val="24"/>
          <w:szCs w:val="24"/>
        </w:rPr>
        <w:t>K</w:t>
      </w:r>
      <w:r w:rsidR="00577698" w:rsidRPr="000E062B">
        <w:rPr>
          <w:b/>
          <w:bCs/>
          <w:sz w:val="24"/>
          <w:szCs w:val="24"/>
        </w:rPr>
        <w:t>oers</w:t>
      </w:r>
    </w:p>
    <w:p w14:paraId="59503C2D" w14:textId="3F938AED" w:rsidR="00604355" w:rsidRPr="000E062B" w:rsidRDefault="00DB1953" w:rsidP="003665D0">
      <w:pPr>
        <w:pStyle w:val="Geenafstand"/>
        <w:rPr>
          <w:sz w:val="24"/>
          <w:szCs w:val="24"/>
        </w:rPr>
      </w:pPr>
      <w:r w:rsidRPr="000E062B">
        <w:rPr>
          <w:sz w:val="24"/>
          <w:szCs w:val="24"/>
        </w:rPr>
        <w:t>I</w:t>
      </w:r>
      <w:r w:rsidR="00D368BF" w:rsidRPr="000E062B">
        <w:rPr>
          <w:sz w:val="24"/>
          <w:szCs w:val="24"/>
        </w:rPr>
        <w:t xml:space="preserve">n het behoedzame scenario </w:t>
      </w:r>
      <w:r w:rsidR="00737966" w:rsidRPr="000E062B">
        <w:rPr>
          <w:sz w:val="24"/>
          <w:szCs w:val="24"/>
        </w:rPr>
        <w:t>werd</w:t>
      </w:r>
      <w:r w:rsidR="00D368BF" w:rsidRPr="000E062B">
        <w:rPr>
          <w:sz w:val="24"/>
          <w:szCs w:val="24"/>
        </w:rPr>
        <w:t xml:space="preserve"> de SRD/US$ gemiddeld over 2021 op 21</w:t>
      </w:r>
      <w:r w:rsidR="00737966" w:rsidRPr="000E062B">
        <w:rPr>
          <w:sz w:val="24"/>
          <w:szCs w:val="24"/>
        </w:rPr>
        <w:t xml:space="preserve"> geraamd</w:t>
      </w:r>
      <w:r w:rsidR="00486CD4" w:rsidRPr="000E062B">
        <w:rPr>
          <w:sz w:val="24"/>
          <w:szCs w:val="24"/>
        </w:rPr>
        <w:t>.</w:t>
      </w:r>
      <w:r w:rsidR="00737966" w:rsidRPr="000E062B">
        <w:rPr>
          <w:sz w:val="24"/>
          <w:szCs w:val="24"/>
        </w:rPr>
        <w:t xml:space="preserve"> </w:t>
      </w:r>
      <w:r w:rsidR="00486CD4" w:rsidRPr="000E062B">
        <w:rPr>
          <w:sz w:val="24"/>
          <w:szCs w:val="24"/>
        </w:rPr>
        <w:t>(D</w:t>
      </w:r>
      <w:r w:rsidR="0098053E" w:rsidRPr="000E062B">
        <w:rPr>
          <w:sz w:val="24"/>
          <w:szCs w:val="24"/>
        </w:rPr>
        <w:t xml:space="preserve">it komt overeen met de </w:t>
      </w:r>
      <w:r w:rsidR="00486CD4" w:rsidRPr="000E062B">
        <w:rPr>
          <w:sz w:val="24"/>
          <w:szCs w:val="24"/>
        </w:rPr>
        <w:t xml:space="preserve">huidige koers </w:t>
      </w:r>
      <w:r w:rsidR="0098053E" w:rsidRPr="000E062B">
        <w:rPr>
          <w:sz w:val="24"/>
          <w:szCs w:val="24"/>
        </w:rPr>
        <w:t xml:space="preserve">van </w:t>
      </w:r>
      <w:r w:rsidR="00486CD4" w:rsidRPr="000E062B">
        <w:rPr>
          <w:sz w:val="24"/>
          <w:szCs w:val="24"/>
        </w:rPr>
        <w:t xml:space="preserve">juli 2021). </w:t>
      </w:r>
      <w:r w:rsidR="00604355" w:rsidRPr="000E062B">
        <w:rPr>
          <w:sz w:val="24"/>
          <w:szCs w:val="24"/>
        </w:rPr>
        <w:t>De gemiddeld</w:t>
      </w:r>
      <w:r w:rsidR="00473430" w:rsidRPr="000E062B">
        <w:rPr>
          <w:sz w:val="24"/>
          <w:szCs w:val="24"/>
        </w:rPr>
        <w:t>e</w:t>
      </w:r>
      <w:r w:rsidR="00604355" w:rsidRPr="000E062B">
        <w:rPr>
          <w:sz w:val="24"/>
          <w:szCs w:val="24"/>
        </w:rPr>
        <w:t xml:space="preserve"> koers over eerste helft van 2021 was 19 en </w:t>
      </w:r>
      <w:r w:rsidR="0098053E" w:rsidRPr="000E062B">
        <w:rPr>
          <w:sz w:val="24"/>
          <w:szCs w:val="24"/>
        </w:rPr>
        <w:t xml:space="preserve">voor </w:t>
      </w:r>
      <w:r w:rsidR="00A32077" w:rsidRPr="000E062B">
        <w:rPr>
          <w:sz w:val="24"/>
          <w:szCs w:val="24"/>
        </w:rPr>
        <w:t xml:space="preserve">de tweede helft van </w:t>
      </w:r>
      <w:r w:rsidR="00604355" w:rsidRPr="000E062B">
        <w:rPr>
          <w:sz w:val="24"/>
          <w:szCs w:val="24"/>
        </w:rPr>
        <w:t xml:space="preserve">2021 </w:t>
      </w:r>
      <w:r w:rsidR="0098053E" w:rsidRPr="000E062B">
        <w:rPr>
          <w:sz w:val="24"/>
          <w:szCs w:val="24"/>
        </w:rPr>
        <w:t xml:space="preserve">is dit geraamd op </w:t>
      </w:r>
      <w:r w:rsidR="00604355" w:rsidRPr="000E062B">
        <w:rPr>
          <w:sz w:val="24"/>
          <w:szCs w:val="24"/>
        </w:rPr>
        <w:t>gemiddeld 23.</w:t>
      </w:r>
    </w:p>
    <w:p w14:paraId="0004898F" w14:textId="10374F9D" w:rsidR="00735FB8" w:rsidRPr="000E062B" w:rsidRDefault="00735FB8" w:rsidP="003665D0">
      <w:pPr>
        <w:jc w:val="both"/>
        <w:rPr>
          <w:sz w:val="24"/>
          <w:szCs w:val="24"/>
        </w:rPr>
      </w:pPr>
      <w:r w:rsidRPr="000E062B">
        <w:rPr>
          <w:sz w:val="24"/>
          <w:szCs w:val="24"/>
        </w:rPr>
        <w:t>V</w:t>
      </w:r>
      <w:r w:rsidR="002C4879" w:rsidRPr="000E062B">
        <w:rPr>
          <w:sz w:val="24"/>
          <w:szCs w:val="24"/>
        </w:rPr>
        <w:t>olgen</w:t>
      </w:r>
      <w:r w:rsidR="00F27727" w:rsidRPr="000E062B">
        <w:rPr>
          <w:sz w:val="24"/>
          <w:szCs w:val="24"/>
        </w:rPr>
        <w:t xml:space="preserve">s </w:t>
      </w:r>
      <w:r w:rsidR="002C4879" w:rsidRPr="000E062B">
        <w:rPr>
          <w:sz w:val="24"/>
          <w:szCs w:val="24"/>
        </w:rPr>
        <w:t>onze modelberekeningen</w:t>
      </w:r>
      <w:r w:rsidR="00D368BF" w:rsidRPr="000E062B">
        <w:rPr>
          <w:sz w:val="24"/>
          <w:szCs w:val="24"/>
        </w:rPr>
        <w:t xml:space="preserve"> </w:t>
      </w:r>
      <w:r w:rsidRPr="000E062B">
        <w:rPr>
          <w:sz w:val="24"/>
          <w:szCs w:val="24"/>
        </w:rPr>
        <w:t xml:space="preserve">blijft de koers </w:t>
      </w:r>
      <w:r w:rsidR="00D368BF" w:rsidRPr="000E062B">
        <w:rPr>
          <w:sz w:val="24"/>
          <w:szCs w:val="24"/>
        </w:rPr>
        <w:t>daarna op dit niveau</w:t>
      </w:r>
      <w:r w:rsidR="002C4879" w:rsidRPr="000E062B">
        <w:rPr>
          <w:sz w:val="24"/>
          <w:szCs w:val="24"/>
        </w:rPr>
        <w:t xml:space="preserve"> indien het beleid zoals gepland wordt voortgezet.</w:t>
      </w:r>
      <w:r w:rsidR="00D368BF" w:rsidRPr="000E062B">
        <w:rPr>
          <w:sz w:val="24"/>
          <w:szCs w:val="24"/>
        </w:rPr>
        <w:t xml:space="preserve"> </w:t>
      </w:r>
      <w:r w:rsidR="00DF06E2" w:rsidRPr="000E062B">
        <w:rPr>
          <w:sz w:val="24"/>
          <w:szCs w:val="24"/>
        </w:rPr>
        <w:t>Hierbij is verondersteld dat d</w:t>
      </w:r>
      <w:r w:rsidR="00473430" w:rsidRPr="000E062B">
        <w:rPr>
          <w:sz w:val="24"/>
          <w:szCs w:val="24"/>
        </w:rPr>
        <w:t xml:space="preserve">e loonstijging pas later in dit jaar in stapjes wordt gegeven. </w:t>
      </w:r>
    </w:p>
    <w:p w14:paraId="458B2C8F" w14:textId="1B131F16" w:rsidR="00F06AE9" w:rsidRPr="000E062B" w:rsidRDefault="00D368BF" w:rsidP="003665D0">
      <w:pPr>
        <w:jc w:val="both"/>
        <w:rPr>
          <w:sz w:val="24"/>
          <w:szCs w:val="24"/>
        </w:rPr>
      </w:pPr>
      <w:r w:rsidRPr="000E062B">
        <w:rPr>
          <w:sz w:val="24"/>
          <w:szCs w:val="24"/>
        </w:rPr>
        <w:t xml:space="preserve">De monetaire </w:t>
      </w:r>
      <w:r w:rsidR="00DF06E2" w:rsidRPr="000E062B">
        <w:rPr>
          <w:sz w:val="24"/>
          <w:szCs w:val="24"/>
        </w:rPr>
        <w:t>financiering van</w:t>
      </w:r>
      <w:r w:rsidR="00A44B0E" w:rsidRPr="000E062B">
        <w:rPr>
          <w:sz w:val="24"/>
          <w:szCs w:val="24"/>
        </w:rPr>
        <w:t xml:space="preserve"> de overheid </w:t>
      </w:r>
      <w:r w:rsidR="002C4879" w:rsidRPr="000E062B">
        <w:rPr>
          <w:sz w:val="24"/>
          <w:szCs w:val="24"/>
        </w:rPr>
        <w:t>door de Centrale Bank</w:t>
      </w:r>
      <w:r w:rsidRPr="000E062B">
        <w:rPr>
          <w:sz w:val="24"/>
          <w:szCs w:val="24"/>
        </w:rPr>
        <w:t xml:space="preserve"> </w:t>
      </w:r>
      <w:r w:rsidR="00071409" w:rsidRPr="000E062B">
        <w:rPr>
          <w:sz w:val="24"/>
          <w:szCs w:val="24"/>
        </w:rPr>
        <w:t xml:space="preserve">is sedert oktober 2020 </w:t>
      </w:r>
      <w:r w:rsidRPr="000E062B">
        <w:rPr>
          <w:sz w:val="24"/>
          <w:szCs w:val="24"/>
        </w:rPr>
        <w:t>verdw</w:t>
      </w:r>
      <w:r w:rsidR="00071409" w:rsidRPr="000E062B">
        <w:rPr>
          <w:sz w:val="24"/>
          <w:szCs w:val="24"/>
        </w:rPr>
        <w:t>enen</w:t>
      </w:r>
      <w:r w:rsidRPr="000E062B">
        <w:rPr>
          <w:sz w:val="24"/>
          <w:szCs w:val="24"/>
        </w:rPr>
        <w:t xml:space="preserve">. </w:t>
      </w:r>
      <w:r w:rsidR="00735FB8" w:rsidRPr="000E062B">
        <w:rPr>
          <w:sz w:val="24"/>
          <w:szCs w:val="24"/>
        </w:rPr>
        <w:t>Dat blijkt uit CBvS tabel 3. Dat wordt bevestigd door de realisaties van de inkomsten en uitgaven va</w:t>
      </w:r>
      <w:r w:rsidR="00F06AE9" w:rsidRPr="000E062B">
        <w:rPr>
          <w:sz w:val="24"/>
          <w:szCs w:val="24"/>
        </w:rPr>
        <w:t>n de overheid. Die laten zelfs een klein (3% va BBP) overschot zien.</w:t>
      </w:r>
    </w:p>
    <w:p w14:paraId="675103B4" w14:textId="6AA76968" w:rsidR="00D30F33" w:rsidRPr="000E062B" w:rsidRDefault="00486CD4" w:rsidP="003665D0">
      <w:pPr>
        <w:jc w:val="both"/>
        <w:rPr>
          <w:sz w:val="24"/>
          <w:szCs w:val="24"/>
        </w:rPr>
      </w:pPr>
      <w:r w:rsidRPr="000E062B">
        <w:rPr>
          <w:sz w:val="24"/>
          <w:szCs w:val="24"/>
        </w:rPr>
        <w:t xml:space="preserve">Niet alles loopt </w:t>
      </w:r>
      <w:r w:rsidR="00F06AE9" w:rsidRPr="000E062B">
        <w:rPr>
          <w:sz w:val="24"/>
          <w:szCs w:val="24"/>
        </w:rPr>
        <w:t xml:space="preserve">precies </w:t>
      </w:r>
      <w:r w:rsidRPr="000E062B">
        <w:rPr>
          <w:sz w:val="24"/>
          <w:szCs w:val="24"/>
        </w:rPr>
        <w:t xml:space="preserve">zoals is verondersteld. De verhoging van de elektriciteitstarieven is niet in begin 2021, maar in augustus. Desondanks is de monetaire financiering verdwenen. De verklaring is dat </w:t>
      </w:r>
      <w:r w:rsidR="00085FFA" w:rsidRPr="000E062B">
        <w:rPr>
          <w:sz w:val="24"/>
          <w:szCs w:val="24"/>
        </w:rPr>
        <w:t xml:space="preserve">er geen </w:t>
      </w:r>
      <w:r w:rsidR="00D30F33" w:rsidRPr="000E062B">
        <w:rPr>
          <w:sz w:val="24"/>
          <w:szCs w:val="24"/>
        </w:rPr>
        <w:t xml:space="preserve">begrotingstekort </w:t>
      </w:r>
      <w:r w:rsidR="00085FFA" w:rsidRPr="000E062B">
        <w:rPr>
          <w:sz w:val="24"/>
          <w:szCs w:val="24"/>
        </w:rPr>
        <w:t xml:space="preserve">was </w:t>
      </w:r>
      <w:r w:rsidR="00D30F33" w:rsidRPr="000E062B">
        <w:rPr>
          <w:sz w:val="24"/>
          <w:szCs w:val="24"/>
        </w:rPr>
        <w:t>over de eerste helft van 2021</w:t>
      </w:r>
      <w:r w:rsidR="00085FFA" w:rsidRPr="000E062B">
        <w:rPr>
          <w:sz w:val="24"/>
          <w:szCs w:val="24"/>
        </w:rPr>
        <w:t xml:space="preserve">. Er was zelfs </w:t>
      </w:r>
      <w:r w:rsidR="00D30F33" w:rsidRPr="000E062B">
        <w:rPr>
          <w:sz w:val="24"/>
          <w:szCs w:val="24"/>
        </w:rPr>
        <w:t xml:space="preserve">een </w:t>
      </w:r>
      <w:r w:rsidR="00085FFA" w:rsidRPr="000E062B">
        <w:rPr>
          <w:sz w:val="24"/>
          <w:szCs w:val="24"/>
        </w:rPr>
        <w:t xml:space="preserve">klein </w:t>
      </w:r>
      <w:r w:rsidR="00D30F33" w:rsidRPr="000E062B">
        <w:rPr>
          <w:sz w:val="24"/>
          <w:szCs w:val="24"/>
        </w:rPr>
        <w:t xml:space="preserve">overschot van 3% BBP.  Dit ondanks het feit dat de </w:t>
      </w:r>
      <w:r w:rsidR="00DF06E2" w:rsidRPr="000E062B">
        <w:rPr>
          <w:sz w:val="24"/>
          <w:szCs w:val="24"/>
        </w:rPr>
        <w:t xml:space="preserve">subsidies </w:t>
      </w:r>
      <w:r w:rsidR="00D30F33" w:rsidRPr="000E062B">
        <w:rPr>
          <w:sz w:val="24"/>
          <w:szCs w:val="24"/>
        </w:rPr>
        <w:t xml:space="preserve">op </w:t>
      </w:r>
      <w:r w:rsidR="00DF06E2" w:rsidRPr="000E062B">
        <w:rPr>
          <w:sz w:val="24"/>
          <w:szCs w:val="24"/>
        </w:rPr>
        <w:t xml:space="preserve">elektriciteitstarieven </w:t>
      </w:r>
      <w:r w:rsidR="00D30F33" w:rsidRPr="000E062B">
        <w:rPr>
          <w:sz w:val="24"/>
          <w:szCs w:val="24"/>
        </w:rPr>
        <w:t xml:space="preserve">is verschoven naar augustus </w:t>
      </w:r>
      <w:r w:rsidR="00DF06E2" w:rsidRPr="000E062B">
        <w:rPr>
          <w:sz w:val="24"/>
          <w:szCs w:val="24"/>
        </w:rPr>
        <w:t xml:space="preserve">van </w:t>
      </w:r>
      <w:r w:rsidR="00D30F33" w:rsidRPr="000E062B">
        <w:rPr>
          <w:sz w:val="24"/>
          <w:szCs w:val="24"/>
        </w:rPr>
        <w:t>dit jaar.</w:t>
      </w:r>
      <w:r w:rsidR="009A1914" w:rsidRPr="000E062B">
        <w:rPr>
          <w:sz w:val="24"/>
          <w:szCs w:val="24"/>
        </w:rPr>
        <w:t xml:space="preserve"> Dat geeft de mogelijkheid </w:t>
      </w:r>
      <w:r w:rsidR="00DF06E2" w:rsidRPr="000E062B">
        <w:rPr>
          <w:sz w:val="24"/>
          <w:szCs w:val="24"/>
        </w:rPr>
        <w:t>om overheidslonen</w:t>
      </w:r>
      <w:r w:rsidR="009A1914" w:rsidRPr="000E062B">
        <w:rPr>
          <w:sz w:val="24"/>
          <w:szCs w:val="24"/>
        </w:rPr>
        <w:t xml:space="preserve"> en sociale uitkeringen in de tweede helft van dit jaar </w:t>
      </w:r>
      <w:r w:rsidR="00F06AE9" w:rsidRPr="000E062B">
        <w:rPr>
          <w:sz w:val="24"/>
          <w:szCs w:val="24"/>
        </w:rPr>
        <w:t xml:space="preserve">iets </w:t>
      </w:r>
      <w:r w:rsidR="009A1914" w:rsidRPr="000E062B">
        <w:rPr>
          <w:sz w:val="24"/>
          <w:szCs w:val="24"/>
        </w:rPr>
        <w:t xml:space="preserve">te verhogen. Het is niet goed mogelijk om dit soort berekeningen op maandbasis nauwkeurig te doen. Maar men kan </w:t>
      </w:r>
      <w:r w:rsidR="00F06AE9" w:rsidRPr="000E062B">
        <w:rPr>
          <w:sz w:val="24"/>
          <w:szCs w:val="24"/>
        </w:rPr>
        <w:t xml:space="preserve">daarom </w:t>
      </w:r>
      <w:r w:rsidR="009A1914" w:rsidRPr="000E062B">
        <w:rPr>
          <w:sz w:val="24"/>
          <w:szCs w:val="24"/>
        </w:rPr>
        <w:t>de verhoging</w:t>
      </w:r>
      <w:r w:rsidR="00F06AE9" w:rsidRPr="000E062B">
        <w:rPr>
          <w:sz w:val="24"/>
          <w:szCs w:val="24"/>
        </w:rPr>
        <w:t>en voorzichtigheidshalve</w:t>
      </w:r>
      <w:r w:rsidR="009A1914" w:rsidRPr="000E062B">
        <w:rPr>
          <w:sz w:val="24"/>
          <w:szCs w:val="24"/>
        </w:rPr>
        <w:t xml:space="preserve"> in stapjes doen, steeds afhankelijk van de dan beschikbare financieringsruimte. Dat drukt de koersstijging</w:t>
      </w:r>
      <w:r w:rsidR="005B0CAC" w:rsidRPr="000E062B">
        <w:rPr>
          <w:sz w:val="24"/>
          <w:szCs w:val="24"/>
        </w:rPr>
        <w:t>.</w:t>
      </w:r>
    </w:p>
    <w:p w14:paraId="60F77C02" w14:textId="685D2E69" w:rsidR="00DF06E2" w:rsidRDefault="00D368BF" w:rsidP="003665D0">
      <w:pPr>
        <w:jc w:val="both"/>
        <w:rPr>
          <w:sz w:val="24"/>
          <w:szCs w:val="24"/>
        </w:rPr>
      </w:pPr>
      <w:r w:rsidRPr="000E062B">
        <w:rPr>
          <w:sz w:val="24"/>
          <w:szCs w:val="24"/>
        </w:rPr>
        <w:t>De inflat</w:t>
      </w:r>
      <w:r w:rsidR="00183D0C" w:rsidRPr="000E062B">
        <w:rPr>
          <w:sz w:val="24"/>
          <w:szCs w:val="24"/>
        </w:rPr>
        <w:t>ie</w:t>
      </w:r>
      <w:r w:rsidR="00440FDE" w:rsidRPr="000E062B">
        <w:rPr>
          <w:sz w:val="24"/>
          <w:szCs w:val="24"/>
        </w:rPr>
        <w:t xml:space="preserve"> (gemiddelde CPI 2021 </w:t>
      </w:r>
      <w:r w:rsidR="00DF06E2" w:rsidRPr="000E062B">
        <w:rPr>
          <w:sz w:val="24"/>
          <w:szCs w:val="24"/>
        </w:rPr>
        <w:t>t.o.v.</w:t>
      </w:r>
      <w:r w:rsidR="00440FDE" w:rsidRPr="000E062B">
        <w:rPr>
          <w:sz w:val="24"/>
          <w:szCs w:val="24"/>
        </w:rPr>
        <w:t xml:space="preserve"> 2020</w:t>
      </w:r>
      <w:r w:rsidR="00DF06E2" w:rsidRPr="000E062B">
        <w:rPr>
          <w:sz w:val="24"/>
          <w:szCs w:val="24"/>
        </w:rPr>
        <w:t>) wordt</w:t>
      </w:r>
      <w:r w:rsidR="00183D0C" w:rsidRPr="000E062B">
        <w:rPr>
          <w:sz w:val="24"/>
          <w:szCs w:val="24"/>
        </w:rPr>
        <w:t xml:space="preserve"> voor 2021 geschat op 51%</w:t>
      </w:r>
      <w:r w:rsidR="002C4879" w:rsidRPr="000E062B">
        <w:rPr>
          <w:sz w:val="24"/>
          <w:szCs w:val="24"/>
        </w:rPr>
        <w:t xml:space="preserve">, vergeleken </w:t>
      </w:r>
      <w:r w:rsidR="002C4879" w:rsidRPr="003665D0">
        <w:rPr>
          <w:sz w:val="24"/>
          <w:szCs w:val="24"/>
        </w:rPr>
        <w:t xml:space="preserve">met 91% bij voorzetting van het beleid van </w:t>
      </w:r>
      <w:r w:rsidR="00DF06E2" w:rsidRPr="003665D0">
        <w:rPr>
          <w:sz w:val="24"/>
          <w:szCs w:val="24"/>
        </w:rPr>
        <w:t>niets doen</w:t>
      </w:r>
      <w:r w:rsidR="002C4879" w:rsidRPr="003665D0">
        <w:rPr>
          <w:sz w:val="24"/>
          <w:szCs w:val="24"/>
        </w:rPr>
        <w:t>.</w:t>
      </w:r>
      <w:r w:rsidRPr="003665D0">
        <w:rPr>
          <w:sz w:val="24"/>
          <w:szCs w:val="24"/>
        </w:rPr>
        <w:t xml:space="preserve"> </w:t>
      </w:r>
      <w:r w:rsidR="00440FDE" w:rsidRPr="003665D0">
        <w:rPr>
          <w:sz w:val="24"/>
          <w:szCs w:val="24"/>
        </w:rPr>
        <w:t xml:space="preserve"> </w:t>
      </w:r>
    </w:p>
    <w:tbl>
      <w:tblPr>
        <w:tblW w:w="8768" w:type="dxa"/>
        <w:tblCellMar>
          <w:left w:w="70" w:type="dxa"/>
          <w:right w:w="70" w:type="dxa"/>
        </w:tblCellMar>
        <w:tblLook w:val="04A0" w:firstRow="1" w:lastRow="0" w:firstColumn="1" w:lastColumn="0" w:noHBand="0" w:noVBand="1"/>
      </w:tblPr>
      <w:tblGrid>
        <w:gridCol w:w="3756"/>
        <w:gridCol w:w="716"/>
        <w:gridCol w:w="716"/>
        <w:gridCol w:w="716"/>
        <w:gridCol w:w="716"/>
        <w:gridCol w:w="716"/>
        <w:gridCol w:w="716"/>
        <w:gridCol w:w="716"/>
      </w:tblGrid>
      <w:tr w:rsidR="008C7540" w:rsidRPr="003665D0" w14:paraId="1E0059F5" w14:textId="77777777" w:rsidTr="00B4579A">
        <w:trPr>
          <w:trHeight w:val="315"/>
        </w:trPr>
        <w:tc>
          <w:tcPr>
            <w:tcW w:w="3756" w:type="dxa"/>
            <w:tcBorders>
              <w:top w:val="nil"/>
              <w:left w:val="nil"/>
              <w:bottom w:val="nil"/>
              <w:right w:val="nil"/>
            </w:tcBorders>
            <w:shd w:val="clear" w:color="auto" w:fill="auto"/>
            <w:noWrap/>
            <w:vAlign w:val="bottom"/>
            <w:hideMark/>
          </w:tcPr>
          <w:p w14:paraId="05FD9EA1" w14:textId="05A8B9FA"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Monitor 31 juli 2021</w:t>
            </w:r>
          </w:p>
        </w:tc>
        <w:tc>
          <w:tcPr>
            <w:tcW w:w="716" w:type="dxa"/>
            <w:tcBorders>
              <w:top w:val="nil"/>
              <w:left w:val="nil"/>
              <w:bottom w:val="nil"/>
              <w:right w:val="nil"/>
            </w:tcBorders>
            <w:shd w:val="clear" w:color="auto" w:fill="auto"/>
            <w:noWrap/>
            <w:vAlign w:val="bottom"/>
            <w:hideMark/>
          </w:tcPr>
          <w:p w14:paraId="6DBB33BE"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41BCF52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091515F6"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08F83478"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3501989D"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1948A1A5"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126DEBEB"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r>
      <w:tr w:rsidR="008C7540" w:rsidRPr="003665D0" w14:paraId="6798584F" w14:textId="77777777" w:rsidTr="00B4579A">
        <w:trPr>
          <w:trHeight w:val="315"/>
        </w:trPr>
        <w:tc>
          <w:tcPr>
            <w:tcW w:w="3756" w:type="dxa"/>
            <w:tcBorders>
              <w:top w:val="nil"/>
              <w:left w:val="nil"/>
              <w:bottom w:val="nil"/>
              <w:right w:val="nil"/>
            </w:tcBorders>
            <w:shd w:val="clear" w:color="auto" w:fill="auto"/>
            <w:noWrap/>
            <w:vAlign w:val="bottom"/>
            <w:hideMark/>
          </w:tcPr>
          <w:p w14:paraId="0E87DFB4"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0D9DABC0"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2019</w:t>
            </w:r>
          </w:p>
        </w:tc>
        <w:tc>
          <w:tcPr>
            <w:tcW w:w="716" w:type="dxa"/>
            <w:tcBorders>
              <w:top w:val="nil"/>
              <w:left w:val="nil"/>
              <w:bottom w:val="nil"/>
              <w:right w:val="nil"/>
            </w:tcBorders>
            <w:shd w:val="clear" w:color="auto" w:fill="auto"/>
            <w:noWrap/>
            <w:vAlign w:val="bottom"/>
            <w:hideMark/>
          </w:tcPr>
          <w:p w14:paraId="74D2906E"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2020</w:t>
            </w:r>
          </w:p>
        </w:tc>
        <w:tc>
          <w:tcPr>
            <w:tcW w:w="716" w:type="dxa"/>
            <w:tcBorders>
              <w:top w:val="nil"/>
              <w:left w:val="nil"/>
              <w:bottom w:val="nil"/>
              <w:right w:val="nil"/>
            </w:tcBorders>
            <w:shd w:val="clear" w:color="auto" w:fill="auto"/>
            <w:noWrap/>
            <w:vAlign w:val="bottom"/>
            <w:hideMark/>
          </w:tcPr>
          <w:p w14:paraId="4CFBC831"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2021</w:t>
            </w:r>
          </w:p>
        </w:tc>
        <w:tc>
          <w:tcPr>
            <w:tcW w:w="716" w:type="dxa"/>
            <w:tcBorders>
              <w:top w:val="nil"/>
              <w:left w:val="nil"/>
              <w:bottom w:val="nil"/>
              <w:right w:val="nil"/>
            </w:tcBorders>
            <w:shd w:val="clear" w:color="auto" w:fill="auto"/>
            <w:noWrap/>
            <w:vAlign w:val="bottom"/>
            <w:hideMark/>
          </w:tcPr>
          <w:p w14:paraId="723BDFEE"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2022</w:t>
            </w:r>
          </w:p>
        </w:tc>
        <w:tc>
          <w:tcPr>
            <w:tcW w:w="716" w:type="dxa"/>
            <w:tcBorders>
              <w:top w:val="nil"/>
              <w:left w:val="nil"/>
              <w:bottom w:val="nil"/>
              <w:right w:val="nil"/>
            </w:tcBorders>
            <w:shd w:val="clear" w:color="auto" w:fill="auto"/>
            <w:noWrap/>
            <w:vAlign w:val="bottom"/>
            <w:hideMark/>
          </w:tcPr>
          <w:p w14:paraId="7E0AAF62"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2023</w:t>
            </w:r>
          </w:p>
        </w:tc>
        <w:tc>
          <w:tcPr>
            <w:tcW w:w="716" w:type="dxa"/>
            <w:tcBorders>
              <w:top w:val="nil"/>
              <w:left w:val="nil"/>
              <w:bottom w:val="nil"/>
              <w:right w:val="nil"/>
            </w:tcBorders>
            <w:shd w:val="clear" w:color="auto" w:fill="auto"/>
            <w:noWrap/>
            <w:vAlign w:val="bottom"/>
            <w:hideMark/>
          </w:tcPr>
          <w:p w14:paraId="7AF7419A"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2024</w:t>
            </w:r>
          </w:p>
        </w:tc>
        <w:tc>
          <w:tcPr>
            <w:tcW w:w="716" w:type="dxa"/>
            <w:tcBorders>
              <w:top w:val="nil"/>
              <w:left w:val="nil"/>
              <w:bottom w:val="nil"/>
              <w:right w:val="nil"/>
            </w:tcBorders>
            <w:shd w:val="clear" w:color="auto" w:fill="auto"/>
            <w:noWrap/>
            <w:vAlign w:val="bottom"/>
            <w:hideMark/>
          </w:tcPr>
          <w:p w14:paraId="7A9CACA6"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2025</w:t>
            </w:r>
          </w:p>
        </w:tc>
      </w:tr>
      <w:tr w:rsidR="008C7540" w:rsidRPr="003665D0" w14:paraId="00A2CE89" w14:textId="77777777" w:rsidTr="00B4579A">
        <w:trPr>
          <w:trHeight w:val="315"/>
        </w:trPr>
        <w:tc>
          <w:tcPr>
            <w:tcW w:w="3756" w:type="dxa"/>
            <w:tcBorders>
              <w:top w:val="nil"/>
              <w:left w:val="nil"/>
              <w:bottom w:val="nil"/>
              <w:right w:val="nil"/>
            </w:tcBorders>
            <w:shd w:val="clear" w:color="auto" w:fill="auto"/>
            <w:noWrap/>
            <w:vAlign w:val="bottom"/>
            <w:hideMark/>
          </w:tcPr>
          <w:p w14:paraId="5A80C037"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185ADEF1"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2148" w:type="dxa"/>
            <w:gridSpan w:val="3"/>
            <w:tcBorders>
              <w:top w:val="nil"/>
              <w:left w:val="nil"/>
              <w:bottom w:val="nil"/>
              <w:right w:val="nil"/>
            </w:tcBorders>
            <w:shd w:val="clear" w:color="auto" w:fill="auto"/>
            <w:noWrap/>
            <w:vAlign w:val="bottom"/>
            <w:hideMark/>
          </w:tcPr>
          <w:p w14:paraId="712778AC"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no policy change</w:t>
            </w:r>
          </w:p>
        </w:tc>
        <w:tc>
          <w:tcPr>
            <w:tcW w:w="716" w:type="dxa"/>
            <w:tcBorders>
              <w:top w:val="nil"/>
              <w:left w:val="nil"/>
              <w:bottom w:val="nil"/>
              <w:right w:val="nil"/>
            </w:tcBorders>
            <w:shd w:val="clear" w:color="auto" w:fill="auto"/>
            <w:noWrap/>
            <w:vAlign w:val="bottom"/>
            <w:hideMark/>
          </w:tcPr>
          <w:p w14:paraId="124D565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3BF745F7"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1843EB3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r>
      <w:tr w:rsidR="008C7540" w:rsidRPr="003665D0" w14:paraId="0B231234" w14:textId="77777777" w:rsidTr="00B4579A">
        <w:trPr>
          <w:trHeight w:val="315"/>
        </w:trPr>
        <w:tc>
          <w:tcPr>
            <w:tcW w:w="3756" w:type="dxa"/>
            <w:tcBorders>
              <w:top w:val="nil"/>
              <w:left w:val="nil"/>
              <w:bottom w:val="nil"/>
              <w:right w:val="nil"/>
            </w:tcBorders>
            <w:shd w:val="clear" w:color="auto" w:fill="auto"/>
            <w:noWrap/>
            <w:vAlign w:val="bottom"/>
            <w:hideMark/>
          </w:tcPr>
          <w:p w14:paraId="00DA0A6E"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SRD/US$</w:t>
            </w:r>
          </w:p>
        </w:tc>
        <w:tc>
          <w:tcPr>
            <w:tcW w:w="716" w:type="dxa"/>
            <w:tcBorders>
              <w:top w:val="nil"/>
              <w:left w:val="nil"/>
              <w:bottom w:val="nil"/>
              <w:right w:val="nil"/>
            </w:tcBorders>
            <w:shd w:val="clear" w:color="auto" w:fill="auto"/>
            <w:noWrap/>
            <w:vAlign w:val="bottom"/>
            <w:hideMark/>
          </w:tcPr>
          <w:p w14:paraId="47CEDB54"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8,2</w:t>
            </w:r>
          </w:p>
        </w:tc>
        <w:tc>
          <w:tcPr>
            <w:tcW w:w="716" w:type="dxa"/>
            <w:tcBorders>
              <w:top w:val="nil"/>
              <w:left w:val="nil"/>
              <w:bottom w:val="nil"/>
              <w:right w:val="nil"/>
            </w:tcBorders>
            <w:shd w:val="clear" w:color="auto" w:fill="auto"/>
            <w:noWrap/>
            <w:vAlign w:val="bottom"/>
            <w:hideMark/>
          </w:tcPr>
          <w:p w14:paraId="65C101C9"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13</w:t>
            </w:r>
          </w:p>
        </w:tc>
        <w:tc>
          <w:tcPr>
            <w:tcW w:w="716" w:type="dxa"/>
            <w:tcBorders>
              <w:top w:val="nil"/>
              <w:left w:val="nil"/>
              <w:bottom w:val="nil"/>
              <w:right w:val="nil"/>
            </w:tcBorders>
            <w:shd w:val="clear" w:color="auto" w:fill="auto"/>
            <w:noWrap/>
            <w:vAlign w:val="bottom"/>
            <w:hideMark/>
          </w:tcPr>
          <w:p w14:paraId="386E6C90"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30</w:t>
            </w:r>
          </w:p>
        </w:tc>
        <w:tc>
          <w:tcPr>
            <w:tcW w:w="716" w:type="dxa"/>
            <w:tcBorders>
              <w:top w:val="nil"/>
              <w:left w:val="nil"/>
              <w:bottom w:val="nil"/>
              <w:right w:val="nil"/>
            </w:tcBorders>
            <w:shd w:val="clear" w:color="auto" w:fill="auto"/>
            <w:noWrap/>
            <w:vAlign w:val="bottom"/>
            <w:hideMark/>
          </w:tcPr>
          <w:p w14:paraId="7F47A368"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47</w:t>
            </w:r>
          </w:p>
        </w:tc>
        <w:tc>
          <w:tcPr>
            <w:tcW w:w="716" w:type="dxa"/>
            <w:tcBorders>
              <w:top w:val="nil"/>
              <w:left w:val="nil"/>
              <w:bottom w:val="nil"/>
              <w:right w:val="nil"/>
            </w:tcBorders>
            <w:shd w:val="clear" w:color="auto" w:fill="auto"/>
            <w:noWrap/>
            <w:vAlign w:val="bottom"/>
            <w:hideMark/>
          </w:tcPr>
          <w:p w14:paraId="7A54B77A"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76</w:t>
            </w:r>
          </w:p>
        </w:tc>
        <w:tc>
          <w:tcPr>
            <w:tcW w:w="716" w:type="dxa"/>
            <w:tcBorders>
              <w:top w:val="nil"/>
              <w:left w:val="nil"/>
              <w:bottom w:val="nil"/>
              <w:right w:val="nil"/>
            </w:tcBorders>
            <w:shd w:val="clear" w:color="auto" w:fill="auto"/>
            <w:noWrap/>
            <w:vAlign w:val="bottom"/>
            <w:hideMark/>
          </w:tcPr>
          <w:p w14:paraId="1F0FB656"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121</w:t>
            </w:r>
          </w:p>
        </w:tc>
        <w:tc>
          <w:tcPr>
            <w:tcW w:w="716" w:type="dxa"/>
            <w:tcBorders>
              <w:top w:val="nil"/>
              <w:left w:val="nil"/>
              <w:bottom w:val="nil"/>
              <w:right w:val="nil"/>
            </w:tcBorders>
            <w:shd w:val="clear" w:color="auto" w:fill="auto"/>
            <w:noWrap/>
            <w:vAlign w:val="bottom"/>
            <w:hideMark/>
          </w:tcPr>
          <w:p w14:paraId="38D2D430"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169</w:t>
            </w:r>
          </w:p>
        </w:tc>
      </w:tr>
      <w:tr w:rsidR="008C7540" w:rsidRPr="003665D0" w14:paraId="52182FE1" w14:textId="77777777" w:rsidTr="00B4579A">
        <w:trPr>
          <w:trHeight w:val="315"/>
        </w:trPr>
        <w:tc>
          <w:tcPr>
            <w:tcW w:w="3756" w:type="dxa"/>
            <w:tcBorders>
              <w:top w:val="nil"/>
              <w:left w:val="nil"/>
              <w:bottom w:val="nil"/>
              <w:right w:val="nil"/>
            </w:tcBorders>
            <w:shd w:val="clear" w:color="auto" w:fill="auto"/>
            <w:noWrap/>
            <w:vAlign w:val="bottom"/>
            <w:hideMark/>
          </w:tcPr>
          <w:p w14:paraId="5B7E036B"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CPI %</w:t>
            </w:r>
          </w:p>
        </w:tc>
        <w:tc>
          <w:tcPr>
            <w:tcW w:w="716" w:type="dxa"/>
            <w:tcBorders>
              <w:top w:val="nil"/>
              <w:left w:val="nil"/>
              <w:bottom w:val="nil"/>
              <w:right w:val="nil"/>
            </w:tcBorders>
            <w:shd w:val="clear" w:color="auto" w:fill="auto"/>
            <w:noWrap/>
            <w:vAlign w:val="bottom"/>
            <w:hideMark/>
          </w:tcPr>
          <w:p w14:paraId="0C56185C"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5DF137E5"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38</w:t>
            </w:r>
          </w:p>
        </w:tc>
        <w:tc>
          <w:tcPr>
            <w:tcW w:w="716" w:type="dxa"/>
            <w:tcBorders>
              <w:top w:val="nil"/>
              <w:left w:val="nil"/>
              <w:bottom w:val="nil"/>
              <w:right w:val="nil"/>
            </w:tcBorders>
            <w:shd w:val="clear" w:color="auto" w:fill="auto"/>
            <w:noWrap/>
            <w:vAlign w:val="bottom"/>
            <w:hideMark/>
          </w:tcPr>
          <w:p w14:paraId="09FA280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91</w:t>
            </w:r>
          </w:p>
        </w:tc>
        <w:tc>
          <w:tcPr>
            <w:tcW w:w="716" w:type="dxa"/>
            <w:tcBorders>
              <w:top w:val="nil"/>
              <w:left w:val="nil"/>
              <w:bottom w:val="nil"/>
              <w:right w:val="nil"/>
            </w:tcBorders>
            <w:shd w:val="clear" w:color="auto" w:fill="auto"/>
            <w:noWrap/>
            <w:vAlign w:val="bottom"/>
            <w:hideMark/>
          </w:tcPr>
          <w:p w14:paraId="5CDF6F16"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70</w:t>
            </w:r>
          </w:p>
        </w:tc>
        <w:tc>
          <w:tcPr>
            <w:tcW w:w="716" w:type="dxa"/>
            <w:tcBorders>
              <w:top w:val="nil"/>
              <w:left w:val="nil"/>
              <w:bottom w:val="nil"/>
              <w:right w:val="nil"/>
            </w:tcBorders>
            <w:shd w:val="clear" w:color="auto" w:fill="auto"/>
            <w:noWrap/>
            <w:vAlign w:val="bottom"/>
            <w:hideMark/>
          </w:tcPr>
          <w:p w14:paraId="02B57C35"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62</w:t>
            </w:r>
          </w:p>
        </w:tc>
        <w:tc>
          <w:tcPr>
            <w:tcW w:w="716" w:type="dxa"/>
            <w:tcBorders>
              <w:top w:val="nil"/>
              <w:left w:val="nil"/>
              <w:bottom w:val="nil"/>
              <w:right w:val="nil"/>
            </w:tcBorders>
            <w:shd w:val="clear" w:color="auto" w:fill="auto"/>
            <w:noWrap/>
            <w:vAlign w:val="bottom"/>
            <w:hideMark/>
          </w:tcPr>
          <w:p w14:paraId="076AAF3C"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60</w:t>
            </w:r>
          </w:p>
        </w:tc>
        <w:tc>
          <w:tcPr>
            <w:tcW w:w="716" w:type="dxa"/>
            <w:tcBorders>
              <w:top w:val="nil"/>
              <w:left w:val="nil"/>
              <w:bottom w:val="nil"/>
              <w:right w:val="nil"/>
            </w:tcBorders>
            <w:shd w:val="clear" w:color="auto" w:fill="auto"/>
            <w:noWrap/>
            <w:vAlign w:val="bottom"/>
            <w:hideMark/>
          </w:tcPr>
          <w:p w14:paraId="22D14A32"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47</w:t>
            </w:r>
          </w:p>
        </w:tc>
      </w:tr>
      <w:tr w:rsidR="008C7540" w:rsidRPr="003665D0" w14:paraId="419A07E4" w14:textId="77777777" w:rsidTr="00B4579A">
        <w:trPr>
          <w:trHeight w:val="315"/>
        </w:trPr>
        <w:tc>
          <w:tcPr>
            <w:tcW w:w="3756" w:type="dxa"/>
            <w:tcBorders>
              <w:top w:val="nil"/>
              <w:left w:val="nil"/>
              <w:bottom w:val="nil"/>
              <w:right w:val="nil"/>
            </w:tcBorders>
            <w:shd w:val="clear" w:color="auto" w:fill="auto"/>
            <w:noWrap/>
            <w:vAlign w:val="bottom"/>
            <w:hideMark/>
          </w:tcPr>
          <w:p w14:paraId="04F19F86"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CPI, index 2019=100</w:t>
            </w:r>
          </w:p>
        </w:tc>
        <w:tc>
          <w:tcPr>
            <w:tcW w:w="716" w:type="dxa"/>
            <w:tcBorders>
              <w:top w:val="nil"/>
              <w:left w:val="nil"/>
              <w:bottom w:val="nil"/>
              <w:right w:val="nil"/>
            </w:tcBorders>
            <w:shd w:val="clear" w:color="auto" w:fill="auto"/>
            <w:noWrap/>
            <w:vAlign w:val="bottom"/>
            <w:hideMark/>
          </w:tcPr>
          <w:p w14:paraId="44818C21"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100</w:t>
            </w:r>
          </w:p>
        </w:tc>
        <w:tc>
          <w:tcPr>
            <w:tcW w:w="716" w:type="dxa"/>
            <w:tcBorders>
              <w:top w:val="nil"/>
              <w:left w:val="nil"/>
              <w:bottom w:val="nil"/>
              <w:right w:val="nil"/>
            </w:tcBorders>
            <w:shd w:val="clear" w:color="auto" w:fill="auto"/>
            <w:noWrap/>
            <w:vAlign w:val="bottom"/>
            <w:hideMark/>
          </w:tcPr>
          <w:p w14:paraId="38E9AD86"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138</w:t>
            </w:r>
          </w:p>
        </w:tc>
        <w:tc>
          <w:tcPr>
            <w:tcW w:w="716" w:type="dxa"/>
            <w:tcBorders>
              <w:top w:val="nil"/>
              <w:left w:val="nil"/>
              <w:bottom w:val="nil"/>
              <w:right w:val="nil"/>
            </w:tcBorders>
            <w:shd w:val="clear" w:color="auto" w:fill="auto"/>
            <w:noWrap/>
            <w:vAlign w:val="bottom"/>
            <w:hideMark/>
          </w:tcPr>
          <w:p w14:paraId="77B2B7DB"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264</w:t>
            </w:r>
          </w:p>
        </w:tc>
        <w:tc>
          <w:tcPr>
            <w:tcW w:w="716" w:type="dxa"/>
            <w:tcBorders>
              <w:top w:val="nil"/>
              <w:left w:val="nil"/>
              <w:bottom w:val="nil"/>
              <w:right w:val="nil"/>
            </w:tcBorders>
            <w:shd w:val="clear" w:color="auto" w:fill="auto"/>
            <w:noWrap/>
            <w:vAlign w:val="bottom"/>
            <w:hideMark/>
          </w:tcPr>
          <w:p w14:paraId="1E444605"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448</w:t>
            </w:r>
          </w:p>
        </w:tc>
        <w:tc>
          <w:tcPr>
            <w:tcW w:w="716" w:type="dxa"/>
            <w:tcBorders>
              <w:top w:val="nil"/>
              <w:left w:val="nil"/>
              <w:bottom w:val="nil"/>
              <w:right w:val="nil"/>
            </w:tcBorders>
            <w:shd w:val="clear" w:color="auto" w:fill="auto"/>
            <w:noWrap/>
            <w:vAlign w:val="bottom"/>
            <w:hideMark/>
          </w:tcPr>
          <w:p w14:paraId="3C3EF23A"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726</w:t>
            </w:r>
          </w:p>
        </w:tc>
        <w:tc>
          <w:tcPr>
            <w:tcW w:w="716" w:type="dxa"/>
            <w:tcBorders>
              <w:top w:val="nil"/>
              <w:left w:val="nil"/>
              <w:bottom w:val="nil"/>
              <w:right w:val="nil"/>
            </w:tcBorders>
            <w:shd w:val="clear" w:color="auto" w:fill="auto"/>
            <w:noWrap/>
            <w:vAlign w:val="bottom"/>
            <w:hideMark/>
          </w:tcPr>
          <w:p w14:paraId="55DF6EB0"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1161</w:t>
            </w:r>
          </w:p>
        </w:tc>
        <w:tc>
          <w:tcPr>
            <w:tcW w:w="716" w:type="dxa"/>
            <w:tcBorders>
              <w:top w:val="nil"/>
              <w:left w:val="nil"/>
              <w:bottom w:val="nil"/>
              <w:right w:val="nil"/>
            </w:tcBorders>
            <w:shd w:val="clear" w:color="auto" w:fill="auto"/>
            <w:noWrap/>
            <w:vAlign w:val="bottom"/>
            <w:hideMark/>
          </w:tcPr>
          <w:p w14:paraId="77A64B0C"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1707</w:t>
            </w:r>
          </w:p>
        </w:tc>
      </w:tr>
      <w:tr w:rsidR="008C7540" w:rsidRPr="003665D0" w14:paraId="3C0B2DCA" w14:textId="77777777" w:rsidTr="00B4579A">
        <w:trPr>
          <w:trHeight w:val="315"/>
        </w:trPr>
        <w:tc>
          <w:tcPr>
            <w:tcW w:w="3756" w:type="dxa"/>
            <w:tcBorders>
              <w:top w:val="nil"/>
              <w:left w:val="nil"/>
              <w:bottom w:val="nil"/>
              <w:right w:val="nil"/>
            </w:tcBorders>
            <w:shd w:val="clear" w:color="auto" w:fill="auto"/>
            <w:noWrap/>
            <w:vAlign w:val="bottom"/>
            <w:hideMark/>
          </w:tcPr>
          <w:p w14:paraId="4D2D8B78" w14:textId="44ECD47A" w:rsidR="00B4579A" w:rsidRPr="003665D0" w:rsidRDefault="008C7540"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reëel</w:t>
            </w:r>
            <w:r w:rsidR="00B4579A" w:rsidRPr="003665D0">
              <w:rPr>
                <w:rFonts w:ascii="Times New Roman" w:eastAsia="Times New Roman" w:hAnsi="Times New Roman" w:cs="Times New Roman"/>
                <w:color w:val="2F5496" w:themeColor="accent1" w:themeShade="BF"/>
                <w:sz w:val="24"/>
                <w:szCs w:val="24"/>
                <w:lang w:eastAsia="nl-NL"/>
              </w:rPr>
              <w:t xml:space="preserve"> loon bedrijven %</w:t>
            </w:r>
          </w:p>
        </w:tc>
        <w:tc>
          <w:tcPr>
            <w:tcW w:w="716" w:type="dxa"/>
            <w:tcBorders>
              <w:top w:val="nil"/>
              <w:left w:val="nil"/>
              <w:bottom w:val="nil"/>
              <w:right w:val="nil"/>
            </w:tcBorders>
            <w:shd w:val="clear" w:color="auto" w:fill="auto"/>
            <w:noWrap/>
            <w:vAlign w:val="bottom"/>
            <w:hideMark/>
          </w:tcPr>
          <w:p w14:paraId="674C6C08"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79D96F41"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-15</w:t>
            </w:r>
          </w:p>
        </w:tc>
        <w:tc>
          <w:tcPr>
            <w:tcW w:w="716" w:type="dxa"/>
            <w:tcBorders>
              <w:top w:val="nil"/>
              <w:left w:val="nil"/>
              <w:bottom w:val="nil"/>
              <w:right w:val="nil"/>
            </w:tcBorders>
            <w:shd w:val="clear" w:color="auto" w:fill="auto"/>
            <w:noWrap/>
            <w:vAlign w:val="bottom"/>
            <w:hideMark/>
          </w:tcPr>
          <w:p w14:paraId="258E1696"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-22</w:t>
            </w:r>
          </w:p>
        </w:tc>
        <w:tc>
          <w:tcPr>
            <w:tcW w:w="716" w:type="dxa"/>
            <w:tcBorders>
              <w:top w:val="nil"/>
              <w:left w:val="nil"/>
              <w:bottom w:val="nil"/>
              <w:right w:val="nil"/>
            </w:tcBorders>
            <w:shd w:val="clear" w:color="auto" w:fill="auto"/>
            <w:noWrap/>
            <w:vAlign w:val="bottom"/>
            <w:hideMark/>
          </w:tcPr>
          <w:p w14:paraId="570549A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-5</w:t>
            </w:r>
          </w:p>
        </w:tc>
        <w:tc>
          <w:tcPr>
            <w:tcW w:w="716" w:type="dxa"/>
            <w:tcBorders>
              <w:top w:val="nil"/>
              <w:left w:val="nil"/>
              <w:bottom w:val="nil"/>
              <w:right w:val="nil"/>
            </w:tcBorders>
            <w:shd w:val="clear" w:color="auto" w:fill="auto"/>
            <w:noWrap/>
            <w:vAlign w:val="bottom"/>
            <w:hideMark/>
          </w:tcPr>
          <w:p w14:paraId="00E6E78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-6</w:t>
            </w:r>
          </w:p>
        </w:tc>
        <w:tc>
          <w:tcPr>
            <w:tcW w:w="716" w:type="dxa"/>
            <w:tcBorders>
              <w:top w:val="nil"/>
              <w:left w:val="nil"/>
              <w:bottom w:val="nil"/>
              <w:right w:val="nil"/>
            </w:tcBorders>
            <w:shd w:val="clear" w:color="auto" w:fill="auto"/>
            <w:noWrap/>
            <w:vAlign w:val="bottom"/>
            <w:hideMark/>
          </w:tcPr>
          <w:p w14:paraId="354DF74C"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-6</w:t>
            </w:r>
          </w:p>
        </w:tc>
        <w:tc>
          <w:tcPr>
            <w:tcW w:w="716" w:type="dxa"/>
            <w:tcBorders>
              <w:top w:val="nil"/>
              <w:left w:val="nil"/>
              <w:bottom w:val="nil"/>
              <w:right w:val="nil"/>
            </w:tcBorders>
            <w:shd w:val="clear" w:color="auto" w:fill="auto"/>
            <w:noWrap/>
            <w:vAlign w:val="bottom"/>
            <w:hideMark/>
          </w:tcPr>
          <w:p w14:paraId="0B14E7BE"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w:t>
            </w:r>
          </w:p>
        </w:tc>
      </w:tr>
      <w:tr w:rsidR="008C7540" w:rsidRPr="003665D0" w14:paraId="1AEFEAEF" w14:textId="77777777" w:rsidTr="00B4579A">
        <w:trPr>
          <w:trHeight w:val="315"/>
        </w:trPr>
        <w:tc>
          <w:tcPr>
            <w:tcW w:w="3756" w:type="dxa"/>
            <w:tcBorders>
              <w:top w:val="nil"/>
              <w:left w:val="nil"/>
              <w:bottom w:val="nil"/>
              <w:right w:val="nil"/>
            </w:tcBorders>
            <w:shd w:val="clear" w:color="auto" w:fill="auto"/>
            <w:noWrap/>
            <w:vAlign w:val="bottom"/>
            <w:hideMark/>
          </w:tcPr>
          <w:p w14:paraId="13E884B3" w14:textId="4CA02F73" w:rsidR="00B4579A" w:rsidRPr="003665D0" w:rsidRDefault="008C7540"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reëel</w:t>
            </w:r>
            <w:r w:rsidR="00B4579A" w:rsidRPr="003665D0">
              <w:rPr>
                <w:rFonts w:ascii="Times New Roman" w:eastAsia="Times New Roman" w:hAnsi="Times New Roman" w:cs="Times New Roman"/>
                <w:color w:val="2F5496" w:themeColor="accent1" w:themeShade="BF"/>
                <w:sz w:val="24"/>
                <w:szCs w:val="24"/>
                <w:lang w:eastAsia="nl-NL"/>
              </w:rPr>
              <w:t xml:space="preserve"> loon bedrijven index 2019=100</w:t>
            </w:r>
          </w:p>
        </w:tc>
        <w:tc>
          <w:tcPr>
            <w:tcW w:w="716" w:type="dxa"/>
            <w:tcBorders>
              <w:top w:val="nil"/>
              <w:left w:val="nil"/>
              <w:bottom w:val="nil"/>
              <w:right w:val="nil"/>
            </w:tcBorders>
            <w:shd w:val="clear" w:color="auto" w:fill="auto"/>
            <w:noWrap/>
            <w:vAlign w:val="bottom"/>
            <w:hideMark/>
          </w:tcPr>
          <w:p w14:paraId="5A378EC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100</w:t>
            </w:r>
          </w:p>
        </w:tc>
        <w:tc>
          <w:tcPr>
            <w:tcW w:w="716" w:type="dxa"/>
            <w:tcBorders>
              <w:top w:val="nil"/>
              <w:left w:val="nil"/>
              <w:bottom w:val="nil"/>
              <w:right w:val="nil"/>
            </w:tcBorders>
            <w:shd w:val="clear" w:color="auto" w:fill="auto"/>
            <w:noWrap/>
            <w:vAlign w:val="bottom"/>
            <w:hideMark/>
          </w:tcPr>
          <w:p w14:paraId="206E757D"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85</w:t>
            </w:r>
          </w:p>
        </w:tc>
        <w:tc>
          <w:tcPr>
            <w:tcW w:w="716" w:type="dxa"/>
            <w:tcBorders>
              <w:top w:val="nil"/>
              <w:left w:val="nil"/>
              <w:bottom w:val="nil"/>
              <w:right w:val="nil"/>
            </w:tcBorders>
            <w:shd w:val="clear" w:color="auto" w:fill="auto"/>
            <w:noWrap/>
            <w:vAlign w:val="bottom"/>
            <w:hideMark/>
          </w:tcPr>
          <w:p w14:paraId="489E1187"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66</w:t>
            </w:r>
          </w:p>
        </w:tc>
        <w:tc>
          <w:tcPr>
            <w:tcW w:w="716" w:type="dxa"/>
            <w:tcBorders>
              <w:top w:val="nil"/>
              <w:left w:val="nil"/>
              <w:bottom w:val="nil"/>
              <w:right w:val="nil"/>
            </w:tcBorders>
            <w:shd w:val="clear" w:color="auto" w:fill="auto"/>
            <w:noWrap/>
            <w:vAlign w:val="bottom"/>
            <w:hideMark/>
          </w:tcPr>
          <w:p w14:paraId="73134F11"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63</w:t>
            </w:r>
          </w:p>
        </w:tc>
        <w:tc>
          <w:tcPr>
            <w:tcW w:w="716" w:type="dxa"/>
            <w:tcBorders>
              <w:top w:val="nil"/>
              <w:left w:val="nil"/>
              <w:bottom w:val="nil"/>
              <w:right w:val="nil"/>
            </w:tcBorders>
            <w:shd w:val="clear" w:color="auto" w:fill="auto"/>
            <w:noWrap/>
            <w:vAlign w:val="bottom"/>
            <w:hideMark/>
          </w:tcPr>
          <w:p w14:paraId="46CD360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59</w:t>
            </w:r>
          </w:p>
        </w:tc>
        <w:tc>
          <w:tcPr>
            <w:tcW w:w="716" w:type="dxa"/>
            <w:tcBorders>
              <w:top w:val="nil"/>
              <w:left w:val="nil"/>
              <w:bottom w:val="nil"/>
              <w:right w:val="nil"/>
            </w:tcBorders>
            <w:shd w:val="clear" w:color="auto" w:fill="auto"/>
            <w:noWrap/>
            <w:vAlign w:val="bottom"/>
            <w:hideMark/>
          </w:tcPr>
          <w:p w14:paraId="499DEE3A"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56</w:t>
            </w:r>
          </w:p>
        </w:tc>
        <w:tc>
          <w:tcPr>
            <w:tcW w:w="716" w:type="dxa"/>
            <w:tcBorders>
              <w:top w:val="nil"/>
              <w:left w:val="nil"/>
              <w:bottom w:val="nil"/>
              <w:right w:val="nil"/>
            </w:tcBorders>
            <w:shd w:val="clear" w:color="auto" w:fill="auto"/>
            <w:noWrap/>
            <w:vAlign w:val="bottom"/>
            <w:hideMark/>
          </w:tcPr>
          <w:p w14:paraId="4AC8F871"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55</w:t>
            </w:r>
          </w:p>
        </w:tc>
      </w:tr>
      <w:tr w:rsidR="008C7540" w:rsidRPr="003665D0" w14:paraId="09EF39EA" w14:textId="77777777" w:rsidTr="00B4579A">
        <w:trPr>
          <w:trHeight w:val="315"/>
        </w:trPr>
        <w:tc>
          <w:tcPr>
            <w:tcW w:w="3756" w:type="dxa"/>
            <w:tcBorders>
              <w:top w:val="nil"/>
              <w:left w:val="nil"/>
              <w:bottom w:val="nil"/>
              <w:right w:val="nil"/>
            </w:tcBorders>
            <w:shd w:val="clear" w:color="auto" w:fill="auto"/>
            <w:noWrap/>
            <w:vAlign w:val="bottom"/>
            <w:hideMark/>
          </w:tcPr>
          <w:p w14:paraId="01148B2D"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reëel valuta inkomen, index 2019=100</w:t>
            </w:r>
          </w:p>
        </w:tc>
        <w:tc>
          <w:tcPr>
            <w:tcW w:w="716" w:type="dxa"/>
            <w:tcBorders>
              <w:top w:val="nil"/>
              <w:left w:val="nil"/>
              <w:bottom w:val="nil"/>
              <w:right w:val="nil"/>
            </w:tcBorders>
            <w:shd w:val="clear" w:color="auto" w:fill="auto"/>
            <w:noWrap/>
            <w:vAlign w:val="bottom"/>
            <w:hideMark/>
          </w:tcPr>
          <w:p w14:paraId="0C2BE13E"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100</w:t>
            </w:r>
          </w:p>
        </w:tc>
        <w:tc>
          <w:tcPr>
            <w:tcW w:w="716" w:type="dxa"/>
            <w:tcBorders>
              <w:top w:val="nil"/>
              <w:left w:val="nil"/>
              <w:bottom w:val="nil"/>
              <w:right w:val="nil"/>
            </w:tcBorders>
            <w:shd w:val="clear" w:color="auto" w:fill="auto"/>
            <w:noWrap/>
            <w:vAlign w:val="bottom"/>
            <w:hideMark/>
          </w:tcPr>
          <w:p w14:paraId="0A6CBB3B"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115</w:t>
            </w:r>
          </w:p>
        </w:tc>
        <w:tc>
          <w:tcPr>
            <w:tcW w:w="716" w:type="dxa"/>
            <w:tcBorders>
              <w:top w:val="nil"/>
              <w:left w:val="nil"/>
              <w:bottom w:val="nil"/>
              <w:right w:val="nil"/>
            </w:tcBorders>
            <w:shd w:val="clear" w:color="auto" w:fill="auto"/>
            <w:noWrap/>
            <w:vAlign w:val="bottom"/>
            <w:hideMark/>
          </w:tcPr>
          <w:p w14:paraId="08576BCA"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139</w:t>
            </w:r>
          </w:p>
        </w:tc>
        <w:tc>
          <w:tcPr>
            <w:tcW w:w="716" w:type="dxa"/>
            <w:tcBorders>
              <w:top w:val="nil"/>
              <w:left w:val="nil"/>
              <w:bottom w:val="nil"/>
              <w:right w:val="nil"/>
            </w:tcBorders>
            <w:shd w:val="clear" w:color="auto" w:fill="auto"/>
            <w:noWrap/>
            <w:vAlign w:val="bottom"/>
            <w:hideMark/>
          </w:tcPr>
          <w:p w14:paraId="1CCED9B2"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128</w:t>
            </w:r>
          </w:p>
        </w:tc>
        <w:tc>
          <w:tcPr>
            <w:tcW w:w="716" w:type="dxa"/>
            <w:tcBorders>
              <w:top w:val="nil"/>
              <w:left w:val="nil"/>
              <w:bottom w:val="nil"/>
              <w:right w:val="nil"/>
            </w:tcBorders>
            <w:shd w:val="clear" w:color="auto" w:fill="auto"/>
            <w:noWrap/>
            <w:vAlign w:val="bottom"/>
            <w:hideMark/>
          </w:tcPr>
          <w:p w14:paraId="4682516D"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128</w:t>
            </w:r>
          </w:p>
        </w:tc>
        <w:tc>
          <w:tcPr>
            <w:tcW w:w="716" w:type="dxa"/>
            <w:tcBorders>
              <w:top w:val="nil"/>
              <w:left w:val="nil"/>
              <w:bottom w:val="nil"/>
              <w:right w:val="nil"/>
            </w:tcBorders>
            <w:shd w:val="clear" w:color="auto" w:fill="auto"/>
            <w:noWrap/>
            <w:vAlign w:val="bottom"/>
            <w:hideMark/>
          </w:tcPr>
          <w:p w14:paraId="107A96E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127</w:t>
            </w:r>
          </w:p>
        </w:tc>
        <w:tc>
          <w:tcPr>
            <w:tcW w:w="716" w:type="dxa"/>
            <w:tcBorders>
              <w:top w:val="nil"/>
              <w:left w:val="nil"/>
              <w:bottom w:val="nil"/>
              <w:right w:val="nil"/>
            </w:tcBorders>
            <w:shd w:val="clear" w:color="auto" w:fill="auto"/>
            <w:noWrap/>
            <w:vAlign w:val="bottom"/>
            <w:hideMark/>
          </w:tcPr>
          <w:p w14:paraId="49FCFFD4"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121</w:t>
            </w:r>
          </w:p>
        </w:tc>
      </w:tr>
      <w:tr w:rsidR="008C7540" w:rsidRPr="003665D0" w14:paraId="6BE58F85" w14:textId="77777777" w:rsidTr="00B4579A">
        <w:trPr>
          <w:trHeight w:val="315"/>
        </w:trPr>
        <w:tc>
          <w:tcPr>
            <w:tcW w:w="3756" w:type="dxa"/>
            <w:tcBorders>
              <w:top w:val="nil"/>
              <w:left w:val="nil"/>
              <w:bottom w:val="nil"/>
              <w:right w:val="nil"/>
            </w:tcBorders>
            <w:shd w:val="clear" w:color="auto" w:fill="auto"/>
            <w:noWrap/>
            <w:vAlign w:val="bottom"/>
            <w:hideMark/>
          </w:tcPr>
          <w:p w14:paraId="398D8DF1"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068B186B"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2148" w:type="dxa"/>
            <w:gridSpan w:val="3"/>
            <w:tcBorders>
              <w:top w:val="nil"/>
              <w:left w:val="nil"/>
              <w:bottom w:val="nil"/>
              <w:right w:val="nil"/>
            </w:tcBorders>
            <w:shd w:val="clear" w:color="auto" w:fill="auto"/>
            <w:noWrap/>
            <w:vAlign w:val="bottom"/>
            <w:hideMark/>
          </w:tcPr>
          <w:p w14:paraId="2134676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behoedzaam scenario</w:t>
            </w:r>
          </w:p>
        </w:tc>
        <w:tc>
          <w:tcPr>
            <w:tcW w:w="716" w:type="dxa"/>
            <w:tcBorders>
              <w:top w:val="nil"/>
              <w:left w:val="nil"/>
              <w:bottom w:val="nil"/>
              <w:right w:val="nil"/>
            </w:tcBorders>
            <w:shd w:val="clear" w:color="auto" w:fill="auto"/>
            <w:noWrap/>
            <w:vAlign w:val="bottom"/>
            <w:hideMark/>
          </w:tcPr>
          <w:p w14:paraId="726F0260"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27BB0CAB"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4DE1D642"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r>
      <w:tr w:rsidR="008C7540" w:rsidRPr="003665D0" w14:paraId="7EEA8E0D" w14:textId="77777777" w:rsidTr="00B4579A">
        <w:trPr>
          <w:trHeight w:val="315"/>
        </w:trPr>
        <w:tc>
          <w:tcPr>
            <w:tcW w:w="3756" w:type="dxa"/>
            <w:tcBorders>
              <w:top w:val="nil"/>
              <w:left w:val="nil"/>
              <w:bottom w:val="nil"/>
              <w:right w:val="nil"/>
            </w:tcBorders>
            <w:shd w:val="clear" w:color="auto" w:fill="auto"/>
            <w:noWrap/>
            <w:vAlign w:val="bottom"/>
            <w:hideMark/>
          </w:tcPr>
          <w:p w14:paraId="60BFD095"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SRD/US$</w:t>
            </w:r>
          </w:p>
        </w:tc>
        <w:tc>
          <w:tcPr>
            <w:tcW w:w="716" w:type="dxa"/>
            <w:tcBorders>
              <w:top w:val="nil"/>
              <w:left w:val="nil"/>
              <w:bottom w:val="nil"/>
              <w:right w:val="nil"/>
            </w:tcBorders>
            <w:shd w:val="clear" w:color="auto" w:fill="auto"/>
            <w:noWrap/>
            <w:vAlign w:val="bottom"/>
            <w:hideMark/>
          </w:tcPr>
          <w:p w14:paraId="39B1DA4B"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8,2</w:t>
            </w:r>
          </w:p>
        </w:tc>
        <w:tc>
          <w:tcPr>
            <w:tcW w:w="716" w:type="dxa"/>
            <w:tcBorders>
              <w:top w:val="nil"/>
              <w:left w:val="nil"/>
              <w:bottom w:val="nil"/>
              <w:right w:val="nil"/>
            </w:tcBorders>
            <w:shd w:val="clear" w:color="auto" w:fill="auto"/>
            <w:noWrap/>
            <w:vAlign w:val="bottom"/>
            <w:hideMark/>
          </w:tcPr>
          <w:p w14:paraId="771033E1"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13</w:t>
            </w:r>
          </w:p>
        </w:tc>
        <w:tc>
          <w:tcPr>
            <w:tcW w:w="716" w:type="dxa"/>
            <w:tcBorders>
              <w:top w:val="nil"/>
              <w:left w:val="nil"/>
              <w:bottom w:val="nil"/>
              <w:right w:val="nil"/>
            </w:tcBorders>
            <w:shd w:val="clear" w:color="auto" w:fill="auto"/>
            <w:noWrap/>
            <w:vAlign w:val="bottom"/>
            <w:hideMark/>
          </w:tcPr>
          <w:p w14:paraId="43A3274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21</w:t>
            </w:r>
          </w:p>
        </w:tc>
        <w:tc>
          <w:tcPr>
            <w:tcW w:w="716" w:type="dxa"/>
            <w:tcBorders>
              <w:top w:val="nil"/>
              <w:left w:val="nil"/>
              <w:bottom w:val="nil"/>
              <w:right w:val="nil"/>
            </w:tcBorders>
            <w:shd w:val="clear" w:color="auto" w:fill="auto"/>
            <w:noWrap/>
            <w:vAlign w:val="bottom"/>
            <w:hideMark/>
          </w:tcPr>
          <w:p w14:paraId="65261E2A"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21</w:t>
            </w:r>
          </w:p>
        </w:tc>
        <w:tc>
          <w:tcPr>
            <w:tcW w:w="716" w:type="dxa"/>
            <w:tcBorders>
              <w:top w:val="nil"/>
              <w:left w:val="nil"/>
              <w:bottom w:val="nil"/>
              <w:right w:val="nil"/>
            </w:tcBorders>
            <w:shd w:val="clear" w:color="auto" w:fill="auto"/>
            <w:noWrap/>
            <w:vAlign w:val="bottom"/>
            <w:hideMark/>
          </w:tcPr>
          <w:p w14:paraId="02600F86"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21</w:t>
            </w:r>
          </w:p>
        </w:tc>
        <w:tc>
          <w:tcPr>
            <w:tcW w:w="716" w:type="dxa"/>
            <w:tcBorders>
              <w:top w:val="nil"/>
              <w:left w:val="nil"/>
              <w:bottom w:val="nil"/>
              <w:right w:val="nil"/>
            </w:tcBorders>
            <w:shd w:val="clear" w:color="auto" w:fill="auto"/>
            <w:noWrap/>
            <w:vAlign w:val="bottom"/>
            <w:hideMark/>
          </w:tcPr>
          <w:p w14:paraId="3A402820"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21</w:t>
            </w:r>
          </w:p>
        </w:tc>
        <w:tc>
          <w:tcPr>
            <w:tcW w:w="716" w:type="dxa"/>
            <w:tcBorders>
              <w:top w:val="nil"/>
              <w:left w:val="nil"/>
              <w:bottom w:val="nil"/>
              <w:right w:val="nil"/>
            </w:tcBorders>
            <w:shd w:val="clear" w:color="auto" w:fill="auto"/>
            <w:noWrap/>
            <w:vAlign w:val="bottom"/>
            <w:hideMark/>
          </w:tcPr>
          <w:p w14:paraId="4A50200E"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21</w:t>
            </w:r>
          </w:p>
        </w:tc>
      </w:tr>
      <w:tr w:rsidR="008C7540" w:rsidRPr="003665D0" w14:paraId="6BB563C9" w14:textId="77777777" w:rsidTr="00B4579A">
        <w:trPr>
          <w:trHeight w:val="315"/>
        </w:trPr>
        <w:tc>
          <w:tcPr>
            <w:tcW w:w="3756" w:type="dxa"/>
            <w:tcBorders>
              <w:top w:val="nil"/>
              <w:left w:val="nil"/>
              <w:bottom w:val="nil"/>
              <w:right w:val="nil"/>
            </w:tcBorders>
            <w:shd w:val="clear" w:color="auto" w:fill="auto"/>
            <w:noWrap/>
            <w:vAlign w:val="bottom"/>
            <w:hideMark/>
          </w:tcPr>
          <w:p w14:paraId="0758882E"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CPI %</w:t>
            </w:r>
          </w:p>
        </w:tc>
        <w:tc>
          <w:tcPr>
            <w:tcW w:w="716" w:type="dxa"/>
            <w:tcBorders>
              <w:top w:val="nil"/>
              <w:left w:val="nil"/>
              <w:bottom w:val="nil"/>
              <w:right w:val="nil"/>
            </w:tcBorders>
            <w:shd w:val="clear" w:color="auto" w:fill="auto"/>
            <w:noWrap/>
            <w:vAlign w:val="bottom"/>
            <w:hideMark/>
          </w:tcPr>
          <w:p w14:paraId="6A6CFF2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7284C4EB"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34</w:t>
            </w:r>
          </w:p>
        </w:tc>
        <w:tc>
          <w:tcPr>
            <w:tcW w:w="716" w:type="dxa"/>
            <w:tcBorders>
              <w:top w:val="nil"/>
              <w:left w:val="nil"/>
              <w:bottom w:val="nil"/>
              <w:right w:val="nil"/>
            </w:tcBorders>
            <w:shd w:val="clear" w:color="auto" w:fill="auto"/>
            <w:noWrap/>
            <w:vAlign w:val="bottom"/>
            <w:hideMark/>
          </w:tcPr>
          <w:p w14:paraId="6A835817"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51</w:t>
            </w:r>
          </w:p>
        </w:tc>
        <w:tc>
          <w:tcPr>
            <w:tcW w:w="716" w:type="dxa"/>
            <w:tcBorders>
              <w:top w:val="nil"/>
              <w:left w:val="nil"/>
              <w:bottom w:val="nil"/>
              <w:right w:val="nil"/>
            </w:tcBorders>
            <w:shd w:val="clear" w:color="auto" w:fill="auto"/>
            <w:noWrap/>
            <w:vAlign w:val="bottom"/>
            <w:hideMark/>
          </w:tcPr>
          <w:p w14:paraId="4BD759C6"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16</w:t>
            </w:r>
          </w:p>
        </w:tc>
        <w:tc>
          <w:tcPr>
            <w:tcW w:w="716" w:type="dxa"/>
            <w:tcBorders>
              <w:top w:val="nil"/>
              <w:left w:val="nil"/>
              <w:bottom w:val="nil"/>
              <w:right w:val="nil"/>
            </w:tcBorders>
            <w:shd w:val="clear" w:color="auto" w:fill="auto"/>
            <w:noWrap/>
            <w:vAlign w:val="bottom"/>
            <w:hideMark/>
          </w:tcPr>
          <w:p w14:paraId="1F9BDE98"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9</w:t>
            </w:r>
          </w:p>
        </w:tc>
        <w:tc>
          <w:tcPr>
            <w:tcW w:w="716" w:type="dxa"/>
            <w:tcBorders>
              <w:top w:val="nil"/>
              <w:left w:val="nil"/>
              <w:bottom w:val="nil"/>
              <w:right w:val="nil"/>
            </w:tcBorders>
            <w:shd w:val="clear" w:color="auto" w:fill="auto"/>
            <w:noWrap/>
            <w:vAlign w:val="bottom"/>
            <w:hideMark/>
          </w:tcPr>
          <w:p w14:paraId="39B722A5"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5</w:t>
            </w:r>
          </w:p>
        </w:tc>
        <w:tc>
          <w:tcPr>
            <w:tcW w:w="716" w:type="dxa"/>
            <w:tcBorders>
              <w:top w:val="nil"/>
              <w:left w:val="nil"/>
              <w:bottom w:val="nil"/>
              <w:right w:val="nil"/>
            </w:tcBorders>
            <w:shd w:val="clear" w:color="auto" w:fill="auto"/>
            <w:noWrap/>
            <w:vAlign w:val="bottom"/>
            <w:hideMark/>
          </w:tcPr>
          <w:p w14:paraId="41B8DAF9"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6</w:t>
            </w:r>
          </w:p>
        </w:tc>
      </w:tr>
      <w:tr w:rsidR="008C7540" w:rsidRPr="003665D0" w14:paraId="28B8BF2D" w14:textId="77777777" w:rsidTr="00B4579A">
        <w:trPr>
          <w:trHeight w:val="315"/>
        </w:trPr>
        <w:tc>
          <w:tcPr>
            <w:tcW w:w="3756" w:type="dxa"/>
            <w:tcBorders>
              <w:top w:val="nil"/>
              <w:left w:val="nil"/>
              <w:bottom w:val="nil"/>
              <w:right w:val="nil"/>
            </w:tcBorders>
            <w:shd w:val="clear" w:color="auto" w:fill="auto"/>
            <w:noWrap/>
            <w:vAlign w:val="bottom"/>
            <w:hideMark/>
          </w:tcPr>
          <w:p w14:paraId="28C2145A"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CPI, index 2019=100</w:t>
            </w:r>
          </w:p>
        </w:tc>
        <w:tc>
          <w:tcPr>
            <w:tcW w:w="716" w:type="dxa"/>
            <w:tcBorders>
              <w:top w:val="nil"/>
              <w:left w:val="nil"/>
              <w:bottom w:val="nil"/>
              <w:right w:val="nil"/>
            </w:tcBorders>
            <w:shd w:val="clear" w:color="auto" w:fill="auto"/>
            <w:noWrap/>
            <w:vAlign w:val="bottom"/>
            <w:hideMark/>
          </w:tcPr>
          <w:p w14:paraId="38937DC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100</w:t>
            </w:r>
          </w:p>
        </w:tc>
        <w:tc>
          <w:tcPr>
            <w:tcW w:w="716" w:type="dxa"/>
            <w:tcBorders>
              <w:top w:val="nil"/>
              <w:left w:val="nil"/>
              <w:bottom w:val="nil"/>
              <w:right w:val="nil"/>
            </w:tcBorders>
            <w:shd w:val="clear" w:color="auto" w:fill="auto"/>
            <w:noWrap/>
            <w:vAlign w:val="bottom"/>
            <w:hideMark/>
          </w:tcPr>
          <w:p w14:paraId="0D4C7D1B"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134</w:t>
            </w:r>
          </w:p>
        </w:tc>
        <w:tc>
          <w:tcPr>
            <w:tcW w:w="716" w:type="dxa"/>
            <w:tcBorders>
              <w:top w:val="nil"/>
              <w:left w:val="nil"/>
              <w:bottom w:val="nil"/>
              <w:right w:val="nil"/>
            </w:tcBorders>
            <w:shd w:val="clear" w:color="auto" w:fill="auto"/>
            <w:noWrap/>
            <w:vAlign w:val="bottom"/>
            <w:hideMark/>
          </w:tcPr>
          <w:p w14:paraId="4A68316D"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202</w:t>
            </w:r>
          </w:p>
        </w:tc>
        <w:tc>
          <w:tcPr>
            <w:tcW w:w="716" w:type="dxa"/>
            <w:tcBorders>
              <w:top w:val="nil"/>
              <w:left w:val="nil"/>
              <w:bottom w:val="nil"/>
              <w:right w:val="nil"/>
            </w:tcBorders>
            <w:shd w:val="clear" w:color="auto" w:fill="auto"/>
            <w:noWrap/>
            <w:vAlign w:val="bottom"/>
            <w:hideMark/>
          </w:tcPr>
          <w:p w14:paraId="1A3CFA6B"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235</w:t>
            </w:r>
          </w:p>
        </w:tc>
        <w:tc>
          <w:tcPr>
            <w:tcW w:w="716" w:type="dxa"/>
            <w:tcBorders>
              <w:top w:val="nil"/>
              <w:left w:val="nil"/>
              <w:bottom w:val="nil"/>
              <w:right w:val="nil"/>
            </w:tcBorders>
            <w:shd w:val="clear" w:color="auto" w:fill="auto"/>
            <w:noWrap/>
            <w:vAlign w:val="bottom"/>
            <w:hideMark/>
          </w:tcPr>
          <w:p w14:paraId="305F89DA"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256</w:t>
            </w:r>
          </w:p>
        </w:tc>
        <w:tc>
          <w:tcPr>
            <w:tcW w:w="716" w:type="dxa"/>
            <w:tcBorders>
              <w:top w:val="nil"/>
              <w:left w:val="nil"/>
              <w:bottom w:val="nil"/>
              <w:right w:val="nil"/>
            </w:tcBorders>
            <w:shd w:val="clear" w:color="auto" w:fill="auto"/>
            <w:noWrap/>
            <w:vAlign w:val="bottom"/>
            <w:hideMark/>
          </w:tcPr>
          <w:p w14:paraId="5C3845C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269</w:t>
            </w:r>
          </w:p>
        </w:tc>
        <w:tc>
          <w:tcPr>
            <w:tcW w:w="716" w:type="dxa"/>
            <w:tcBorders>
              <w:top w:val="nil"/>
              <w:left w:val="nil"/>
              <w:bottom w:val="nil"/>
              <w:right w:val="nil"/>
            </w:tcBorders>
            <w:shd w:val="clear" w:color="auto" w:fill="auto"/>
            <w:noWrap/>
            <w:vAlign w:val="bottom"/>
            <w:hideMark/>
          </w:tcPr>
          <w:p w14:paraId="75D9344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285</w:t>
            </w:r>
          </w:p>
        </w:tc>
      </w:tr>
      <w:tr w:rsidR="008C7540" w:rsidRPr="003665D0" w14:paraId="5F684691" w14:textId="77777777" w:rsidTr="00B4579A">
        <w:trPr>
          <w:trHeight w:val="315"/>
        </w:trPr>
        <w:tc>
          <w:tcPr>
            <w:tcW w:w="3756" w:type="dxa"/>
            <w:tcBorders>
              <w:top w:val="nil"/>
              <w:left w:val="nil"/>
              <w:bottom w:val="nil"/>
              <w:right w:val="nil"/>
            </w:tcBorders>
            <w:shd w:val="clear" w:color="auto" w:fill="auto"/>
            <w:noWrap/>
            <w:vAlign w:val="bottom"/>
            <w:hideMark/>
          </w:tcPr>
          <w:p w14:paraId="528ADA38" w14:textId="38493488" w:rsidR="00B4579A" w:rsidRPr="003665D0" w:rsidRDefault="008C7540"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reëel</w:t>
            </w:r>
            <w:r w:rsidR="00B4579A" w:rsidRPr="003665D0">
              <w:rPr>
                <w:rFonts w:ascii="Times New Roman" w:eastAsia="Times New Roman" w:hAnsi="Times New Roman" w:cs="Times New Roman"/>
                <w:color w:val="2F5496" w:themeColor="accent1" w:themeShade="BF"/>
                <w:sz w:val="24"/>
                <w:szCs w:val="24"/>
                <w:lang w:eastAsia="nl-NL"/>
              </w:rPr>
              <w:t xml:space="preserve"> loon bedrijven %</w:t>
            </w:r>
          </w:p>
        </w:tc>
        <w:tc>
          <w:tcPr>
            <w:tcW w:w="716" w:type="dxa"/>
            <w:tcBorders>
              <w:top w:val="nil"/>
              <w:left w:val="nil"/>
              <w:bottom w:val="nil"/>
              <w:right w:val="nil"/>
            </w:tcBorders>
            <w:shd w:val="clear" w:color="auto" w:fill="auto"/>
            <w:noWrap/>
            <w:vAlign w:val="bottom"/>
            <w:hideMark/>
          </w:tcPr>
          <w:p w14:paraId="33E26B04"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103035AC"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-15</w:t>
            </w:r>
          </w:p>
        </w:tc>
        <w:tc>
          <w:tcPr>
            <w:tcW w:w="716" w:type="dxa"/>
            <w:tcBorders>
              <w:top w:val="nil"/>
              <w:left w:val="nil"/>
              <w:bottom w:val="nil"/>
              <w:right w:val="nil"/>
            </w:tcBorders>
            <w:shd w:val="clear" w:color="auto" w:fill="auto"/>
            <w:noWrap/>
            <w:vAlign w:val="bottom"/>
            <w:hideMark/>
          </w:tcPr>
          <w:p w14:paraId="2487CA5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-17</w:t>
            </w:r>
          </w:p>
        </w:tc>
        <w:tc>
          <w:tcPr>
            <w:tcW w:w="716" w:type="dxa"/>
            <w:tcBorders>
              <w:top w:val="nil"/>
              <w:left w:val="nil"/>
              <w:bottom w:val="nil"/>
              <w:right w:val="nil"/>
            </w:tcBorders>
            <w:shd w:val="clear" w:color="auto" w:fill="auto"/>
            <w:noWrap/>
            <w:vAlign w:val="bottom"/>
            <w:hideMark/>
          </w:tcPr>
          <w:p w14:paraId="08698688"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w:t>
            </w:r>
          </w:p>
        </w:tc>
        <w:tc>
          <w:tcPr>
            <w:tcW w:w="716" w:type="dxa"/>
            <w:tcBorders>
              <w:top w:val="nil"/>
              <w:left w:val="nil"/>
              <w:bottom w:val="nil"/>
              <w:right w:val="nil"/>
            </w:tcBorders>
            <w:shd w:val="clear" w:color="auto" w:fill="auto"/>
            <w:noWrap/>
            <w:vAlign w:val="bottom"/>
            <w:hideMark/>
          </w:tcPr>
          <w:p w14:paraId="535AC19B"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9</w:t>
            </w:r>
          </w:p>
        </w:tc>
        <w:tc>
          <w:tcPr>
            <w:tcW w:w="716" w:type="dxa"/>
            <w:tcBorders>
              <w:top w:val="nil"/>
              <w:left w:val="nil"/>
              <w:bottom w:val="nil"/>
              <w:right w:val="nil"/>
            </w:tcBorders>
            <w:shd w:val="clear" w:color="auto" w:fill="auto"/>
            <w:noWrap/>
            <w:vAlign w:val="bottom"/>
            <w:hideMark/>
          </w:tcPr>
          <w:p w14:paraId="5BC24BF8"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4</w:t>
            </w:r>
          </w:p>
        </w:tc>
        <w:tc>
          <w:tcPr>
            <w:tcW w:w="716" w:type="dxa"/>
            <w:tcBorders>
              <w:top w:val="nil"/>
              <w:left w:val="nil"/>
              <w:bottom w:val="nil"/>
              <w:right w:val="nil"/>
            </w:tcBorders>
            <w:shd w:val="clear" w:color="auto" w:fill="auto"/>
            <w:noWrap/>
            <w:vAlign w:val="bottom"/>
            <w:hideMark/>
          </w:tcPr>
          <w:p w14:paraId="47E9622D"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7</w:t>
            </w:r>
          </w:p>
        </w:tc>
      </w:tr>
      <w:tr w:rsidR="008C7540" w:rsidRPr="003665D0" w14:paraId="25AB0151" w14:textId="77777777" w:rsidTr="00B4579A">
        <w:trPr>
          <w:trHeight w:val="315"/>
        </w:trPr>
        <w:tc>
          <w:tcPr>
            <w:tcW w:w="3756" w:type="dxa"/>
            <w:tcBorders>
              <w:top w:val="nil"/>
              <w:left w:val="nil"/>
              <w:bottom w:val="nil"/>
              <w:right w:val="nil"/>
            </w:tcBorders>
            <w:shd w:val="clear" w:color="auto" w:fill="auto"/>
            <w:noWrap/>
            <w:vAlign w:val="bottom"/>
            <w:hideMark/>
          </w:tcPr>
          <w:p w14:paraId="3E6809EF" w14:textId="6B711281" w:rsidR="00B4579A" w:rsidRPr="003665D0" w:rsidRDefault="008C7540"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reëel</w:t>
            </w:r>
            <w:r w:rsidR="00B4579A" w:rsidRPr="003665D0">
              <w:rPr>
                <w:rFonts w:ascii="Times New Roman" w:eastAsia="Times New Roman" w:hAnsi="Times New Roman" w:cs="Times New Roman"/>
                <w:color w:val="2F5496" w:themeColor="accent1" w:themeShade="BF"/>
                <w:sz w:val="24"/>
                <w:szCs w:val="24"/>
                <w:lang w:eastAsia="nl-NL"/>
              </w:rPr>
              <w:t xml:space="preserve"> loon bedrijven index 2019=100</w:t>
            </w:r>
          </w:p>
        </w:tc>
        <w:tc>
          <w:tcPr>
            <w:tcW w:w="716" w:type="dxa"/>
            <w:tcBorders>
              <w:top w:val="nil"/>
              <w:left w:val="nil"/>
              <w:bottom w:val="nil"/>
              <w:right w:val="nil"/>
            </w:tcBorders>
            <w:shd w:val="clear" w:color="auto" w:fill="auto"/>
            <w:noWrap/>
            <w:vAlign w:val="bottom"/>
            <w:hideMark/>
          </w:tcPr>
          <w:p w14:paraId="3851E6D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100</w:t>
            </w:r>
          </w:p>
        </w:tc>
        <w:tc>
          <w:tcPr>
            <w:tcW w:w="716" w:type="dxa"/>
            <w:tcBorders>
              <w:top w:val="nil"/>
              <w:left w:val="nil"/>
              <w:bottom w:val="nil"/>
              <w:right w:val="nil"/>
            </w:tcBorders>
            <w:shd w:val="clear" w:color="auto" w:fill="auto"/>
            <w:noWrap/>
            <w:vAlign w:val="bottom"/>
            <w:hideMark/>
          </w:tcPr>
          <w:p w14:paraId="3910EDB1"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85</w:t>
            </w:r>
          </w:p>
        </w:tc>
        <w:tc>
          <w:tcPr>
            <w:tcW w:w="716" w:type="dxa"/>
            <w:tcBorders>
              <w:top w:val="nil"/>
              <w:left w:val="nil"/>
              <w:bottom w:val="nil"/>
              <w:right w:val="nil"/>
            </w:tcBorders>
            <w:shd w:val="clear" w:color="auto" w:fill="auto"/>
            <w:noWrap/>
            <w:vAlign w:val="bottom"/>
            <w:hideMark/>
          </w:tcPr>
          <w:p w14:paraId="597B6C40"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71</w:t>
            </w:r>
          </w:p>
        </w:tc>
        <w:tc>
          <w:tcPr>
            <w:tcW w:w="716" w:type="dxa"/>
            <w:tcBorders>
              <w:top w:val="nil"/>
              <w:left w:val="nil"/>
              <w:bottom w:val="nil"/>
              <w:right w:val="nil"/>
            </w:tcBorders>
            <w:shd w:val="clear" w:color="auto" w:fill="auto"/>
            <w:noWrap/>
            <w:vAlign w:val="bottom"/>
            <w:hideMark/>
          </w:tcPr>
          <w:p w14:paraId="6EF4C1FE"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72</w:t>
            </w:r>
          </w:p>
        </w:tc>
        <w:tc>
          <w:tcPr>
            <w:tcW w:w="716" w:type="dxa"/>
            <w:tcBorders>
              <w:top w:val="nil"/>
              <w:left w:val="nil"/>
              <w:bottom w:val="nil"/>
              <w:right w:val="nil"/>
            </w:tcBorders>
            <w:shd w:val="clear" w:color="auto" w:fill="auto"/>
            <w:noWrap/>
            <w:vAlign w:val="bottom"/>
            <w:hideMark/>
          </w:tcPr>
          <w:p w14:paraId="3EC318F2"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78</w:t>
            </w:r>
          </w:p>
        </w:tc>
        <w:tc>
          <w:tcPr>
            <w:tcW w:w="716" w:type="dxa"/>
            <w:tcBorders>
              <w:top w:val="nil"/>
              <w:left w:val="nil"/>
              <w:bottom w:val="nil"/>
              <w:right w:val="nil"/>
            </w:tcBorders>
            <w:shd w:val="clear" w:color="auto" w:fill="auto"/>
            <w:noWrap/>
            <w:vAlign w:val="bottom"/>
            <w:hideMark/>
          </w:tcPr>
          <w:p w14:paraId="5DA0D680"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82</w:t>
            </w:r>
          </w:p>
        </w:tc>
        <w:tc>
          <w:tcPr>
            <w:tcW w:w="716" w:type="dxa"/>
            <w:tcBorders>
              <w:top w:val="nil"/>
              <w:left w:val="nil"/>
              <w:bottom w:val="nil"/>
              <w:right w:val="nil"/>
            </w:tcBorders>
            <w:shd w:val="clear" w:color="auto" w:fill="auto"/>
            <w:noWrap/>
            <w:vAlign w:val="bottom"/>
            <w:hideMark/>
          </w:tcPr>
          <w:p w14:paraId="7E51DD7D"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87</w:t>
            </w:r>
          </w:p>
        </w:tc>
      </w:tr>
      <w:tr w:rsidR="008C7540" w:rsidRPr="003665D0" w14:paraId="29746E17" w14:textId="77777777" w:rsidTr="00B4579A">
        <w:trPr>
          <w:trHeight w:val="315"/>
        </w:trPr>
        <w:tc>
          <w:tcPr>
            <w:tcW w:w="3756" w:type="dxa"/>
            <w:tcBorders>
              <w:top w:val="nil"/>
              <w:left w:val="nil"/>
              <w:bottom w:val="nil"/>
              <w:right w:val="nil"/>
            </w:tcBorders>
            <w:shd w:val="clear" w:color="auto" w:fill="auto"/>
            <w:noWrap/>
            <w:vAlign w:val="bottom"/>
            <w:hideMark/>
          </w:tcPr>
          <w:p w14:paraId="2C5E5279"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reëel valuta inkomen, index 2019=100</w:t>
            </w:r>
          </w:p>
        </w:tc>
        <w:tc>
          <w:tcPr>
            <w:tcW w:w="716" w:type="dxa"/>
            <w:tcBorders>
              <w:top w:val="nil"/>
              <w:left w:val="nil"/>
              <w:bottom w:val="nil"/>
              <w:right w:val="nil"/>
            </w:tcBorders>
            <w:shd w:val="clear" w:color="auto" w:fill="auto"/>
            <w:noWrap/>
            <w:vAlign w:val="bottom"/>
            <w:hideMark/>
          </w:tcPr>
          <w:p w14:paraId="398EC1D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100</w:t>
            </w:r>
          </w:p>
        </w:tc>
        <w:tc>
          <w:tcPr>
            <w:tcW w:w="716" w:type="dxa"/>
            <w:tcBorders>
              <w:top w:val="nil"/>
              <w:left w:val="nil"/>
              <w:bottom w:val="nil"/>
              <w:right w:val="nil"/>
            </w:tcBorders>
            <w:shd w:val="clear" w:color="auto" w:fill="auto"/>
            <w:noWrap/>
            <w:vAlign w:val="bottom"/>
            <w:hideMark/>
          </w:tcPr>
          <w:p w14:paraId="34AE9BA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118</w:t>
            </w:r>
          </w:p>
        </w:tc>
        <w:tc>
          <w:tcPr>
            <w:tcW w:w="716" w:type="dxa"/>
            <w:tcBorders>
              <w:top w:val="nil"/>
              <w:left w:val="nil"/>
              <w:bottom w:val="nil"/>
              <w:right w:val="nil"/>
            </w:tcBorders>
            <w:shd w:val="clear" w:color="auto" w:fill="auto"/>
            <w:noWrap/>
            <w:vAlign w:val="bottom"/>
            <w:hideMark/>
          </w:tcPr>
          <w:p w14:paraId="299589D8"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127</w:t>
            </w:r>
          </w:p>
        </w:tc>
        <w:tc>
          <w:tcPr>
            <w:tcW w:w="716" w:type="dxa"/>
            <w:tcBorders>
              <w:top w:val="nil"/>
              <w:left w:val="nil"/>
              <w:bottom w:val="nil"/>
              <w:right w:val="nil"/>
            </w:tcBorders>
            <w:shd w:val="clear" w:color="auto" w:fill="auto"/>
            <w:noWrap/>
            <w:vAlign w:val="bottom"/>
            <w:hideMark/>
          </w:tcPr>
          <w:p w14:paraId="68D5DDD6"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109</w:t>
            </w:r>
          </w:p>
        </w:tc>
        <w:tc>
          <w:tcPr>
            <w:tcW w:w="716" w:type="dxa"/>
            <w:tcBorders>
              <w:top w:val="nil"/>
              <w:left w:val="nil"/>
              <w:bottom w:val="nil"/>
              <w:right w:val="nil"/>
            </w:tcBorders>
            <w:shd w:val="clear" w:color="auto" w:fill="auto"/>
            <w:noWrap/>
            <w:vAlign w:val="bottom"/>
            <w:hideMark/>
          </w:tcPr>
          <w:p w14:paraId="6FAC47A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100</w:t>
            </w:r>
          </w:p>
        </w:tc>
        <w:tc>
          <w:tcPr>
            <w:tcW w:w="716" w:type="dxa"/>
            <w:tcBorders>
              <w:top w:val="nil"/>
              <w:left w:val="nil"/>
              <w:bottom w:val="nil"/>
              <w:right w:val="nil"/>
            </w:tcBorders>
            <w:shd w:val="clear" w:color="auto" w:fill="auto"/>
            <w:noWrap/>
            <w:vAlign w:val="bottom"/>
            <w:hideMark/>
          </w:tcPr>
          <w:p w14:paraId="3F4708D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95</w:t>
            </w:r>
          </w:p>
        </w:tc>
        <w:tc>
          <w:tcPr>
            <w:tcW w:w="716" w:type="dxa"/>
            <w:tcBorders>
              <w:top w:val="nil"/>
              <w:left w:val="nil"/>
              <w:bottom w:val="nil"/>
              <w:right w:val="nil"/>
            </w:tcBorders>
            <w:shd w:val="clear" w:color="auto" w:fill="auto"/>
            <w:noWrap/>
            <w:vAlign w:val="bottom"/>
            <w:hideMark/>
          </w:tcPr>
          <w:p w14:paraId="232A510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90</w:t>
            </w:r>
          </w:p>
        </w:tc>
      </w:tr>
      <w:tr w:rsidR="008C7540" w:rsidRPr="003665D0" w14:paraId="0D6A880E" w14:textId="77777777" w:rsidTr="00B4579A">
        <w:trPr>
          <w:trHeight w:val="315"/>
        </w:trPr>
        <w:tc>
          <w:tcPr>
            <w:tcW w:w="3756" w:type="dxa"/>
            <w:tcBorders>
              <w:top w:val="nil"/>
              <w:left w:val="nil"/>
              <w:bottom w:val="nil"/>
              <w:right w:val="nil"/>
            </w:tcBorders>
            <w:shd w:val="clear" w:color="auto" w:fill="auto"/>
            <w:noWrap/>
            <w:vAlign w:val="bottom"/>
            <w:hideMark/>
          </w:tcPr>
          <w:p w14:paraId="72B0205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69D5044A"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2148" w:type="dxa"/>
            <w:gridSpan w:val="3"/>
            <w:tcBorders>
              <w:top w:val="nil"/>
              <w:left w:val="nil"/>
              <w:bottom w:val="nil"/>
              <w:right w:val="nil"/>
            </w:tcBorders>
            <w:shd w:val="clear" w:color="auto" w:fill="auto"/>
            <w:noWrap/>
            <w:vAlign w:val="bottom"/>
            <w:hideMark/>
          </w:tcPr>
          <w:p w14:paraId="2C1279B4"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optimistisch scenario</w:t>
            </w:r>
          </w:p>
        </w:tc>
        <w:tc>
          <w:tcPr>
            <w:tcW w:w="716" w:type="dxa"/>
            <w:tcBorders>
              <w:top w:val="nil"/>
              <w:left w:val="nil"/>
              <w:bottom w:val="nil"/>
              <w:right w:val="nil"/>
            </w:tcBorders>
            <w:shd w:val="clear" w:color="auto" w:fill="auto"/>
            <w:noWrap/>
            <w:vAlign w:val="bottom"/>
            <w:hideMark/>
          </w:tcPr>
          <w:p w14:paraId="5BD3BAAB"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64AD088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5D2C73FD"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r>
      <w:tr w:rsidR="008C7540" w:rsidRPr="003665D0" w14:paraId="38DD5350" w14:textId="77777777" w:rsidTr="00B4579A">
        <w:trPr>
          <w:trHeight w:val="315"/>
        </w:trPr>
        <w:tc>
          <w:tcPr>
            <w:tcW w:w="3756" w:type="dxa"/>
            <w:tcBorders>
              <w:top w:val="nil"/>
              <w:left w:val="nil"/>
              <w:bottom w:val="nil"/>
              <w:right w:val="nil"/>
            </w:tcBorders>
            <w:shd w:val="clear" w:color="auto" w:fill="auto"/>
            <w:noWrap/>
            <w:vAlign w:val="bottom"/>
            <w:hideMark/>
          </w:tcPr>
          <w:p w14:paraId="4AF23E14"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SRD/US$</w:t>
            </w:r>
          </w:p>
        </w:tc>
        <w:tc>
          <w:tcPr>
            <w:tcW w:w="716" w:type="dxa"/>
            <w:tcBorders>
              <w:top w:val="nil"/>
              <w:left w:val="nil"/>
              <w:bottom w:val="nil"/>
              <w:right w:val="nil"/>
            </w:tcBorders>
            <w:shd w:val="clear" w:color="auto" w:fill="auto"/>
            <w:noWrap/>
            <w:vAlign w:val="bottom"/>
            <w:hideMark/>
          </w:tcPr>
          <w:p w14:paraId="4A44598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8,2</w:t>
            </w:r>
          </w:p>
        </w:tc>
        <w:tc>
          <w:tcPr>
            <w:tcW w:w="716" w:type="dxa"/>
            <w:tcBorders>
              <w:top w:val="nil"/>
              <w:left w:val="nil"/>
              <w:bottom w:val="nil"/>
              <w:right w:val="nil"/>
            </w:tcBorders>
            <w:shd w:val="clear" w:color="auto" w:fill="auto"/>
            <w:noWrap/>
            <w:vAlign w:val="bottom"/>
            <w:hideMark/>
          </w:tcPr>
          <w:p w14:paraId="3B2CAA0D"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13</w:t>
            </w:r>
          </w:p>
        </w:tc>
        <w:tc>
          <w:tcPr>
            <w:tcW w:w="716" w:type="dxa"/>
            <w:tcBorders>
              <w:top w:val="nil"/>
              <w:left w:val="nil"/>
              <w:bottom w:val="nil"/>
              <w:right w:val="nil"/>
            </w:tcBorders>
            <w:shd w:val="clear" w:color="auto" w:fill="auto"/>
            <w:noWrap/>
            <w:vAlign w:val="bottom"/>
            <w:hideMark/>
          </w:tcPr>
          <w:p w14:paraId="3B848C2A"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18</w:t>
            </w:r>
          </w:p>
        </w:tc>
        <w:tc>
          <w:tcPr>
            <w:tcW w:w="716" w:type="dxa"/>
            <w:tcBorders>
              <w:top w:val="nil"/>
              <w:left w:val="nil"/>
              <w:bottom w:val="nil"/>
              <w:right w:val="nil"/>
            </w:tcBorders>
            <w:shd w:val="clear" w:color="auto" w:fill="auto"/>
            <w:noWrap/>
            <w:vAlign w:val="bottom"/>
            <w:hideMark/>
          </w:tcPr>
          <w:p w14:paraId="6702001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18</w:t>
            </w:r>
          </w:p>
        </w:tc>
        <w:tc>
          <w:tcPr>
            <w:tcW w:w="716" w:type="dxa"/>
            <w:tcBorders>
              <w:top w:val="nil"/>
              <w:left w:val="nil"/>
              <w:bottom w:val="nil"/>
              <w:right w:val="nil"/>
            </w:tcBorders>
            <w:shd w:val="clear" w:color="auto" w:fill="auto"/>
            <w:noWrap/>
            <w:vAlign w:val="bottom"/>
            <w:hideMark/>
          </w:tcPr>
          <w:p w14:paraId="52CB8F6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18</w:t>
            </w:r>
          </w:p>
        </w:tc>
        <w:tc>
          <w:tcPr>
            <w:tcW w:w="716" w:type="dxa"/>
            <w:tcBorders>
              <w:top w:val="nil"/>
              <w:left w:val="nil"/>
              <w:bottom w:val="nil"/>
              <w:right w:val="nil"/>
            </w:tcBorders>
            <w:shd w:val="clear" w:color="auto" w:fill="auto"/>
            <w:noWrap/>
            <w:vAlign w:val="bottom"/>
            <w:hideMark/>
          </w:tcPr>
          <w:p w14:paraId="664A7DEC"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18</w:t>
            </w:r>
          </w:p>
        </w:tc>
        <w:tc>
          <w:tcPr>
            <w:tcW w:w="716" w:type="dxa"/>
            <w:tcBorders>
              <w:top w:val="nil"/>
              <w:left w:val="nil"/>
              <w:bottom w:val="nil"/>
              <w:right w:val="nil"/>
            </w:tcBorders>
            <w:shd w:val="clear" w:color="auto" w:fill="auto"/>
            <w:noWrap/>
            <w:vAlign w:val="bottom"/>
            <w:hideMark/>
          </w:tcPr>
          <w:p w14:paraId="52CDB674"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18</w:t>
            </w:r>
          </w:p>
        </w:tc>
      </w:tr>
      <w:tr w:rsidR="008C7540" w:rsidRPr="003665D0" w14:paraId="253F3613" w14:textId="77777777" w:rsidTr="00B4579A">
        <w:trPr>
          <w:trHeight w:val="315"/>
        </w:trPr>
        <w:tc>
          <w:tcPr>
            <w:tcW w:w="3756" w:type="dxa"/>
            <w:tcBorders>
              <w:top w:val="nil"/>
              <w:left w:val="nil"/>
              <w:bottom w:val="nil"/>
              <w:right w:val="nil"/>
            </w:tcBorders>
            <w:shd w:val="clear" w:color="auto" w:fill="auto"/>
            <w:noWrap/>
            <w:vAlign w:val="bottom"/>
            <w:hideMark/>
          </w:tcPr>
          <w:p w14:paraId="1DD1EF5E"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CPI %</w:t>
            </w:r>
          </w:p>
        </w:tc>
        <w:tc>
          <w:tcPr>
            <w:tcW w:w="716" w:type="dxa"/>
            <w:tcBorders>
              <w:top w:val="nil"/>
              <w:left w:val="nil"/>
              <w:bottom w:val="nil"/>
              <w:right w:val="nil"/>
            </w:tcBorders>
            <w:shd w:val="clear" w:color="auto" w:fill="auto"/>
            <w:noWrap/>
            <w:vAlign w:val="bottom"/>
            <w:hideMark/>
          </w:tcPr>
          <w:p w14:paraId="19D8B1A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29253375"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34</w:t>
            </w:r>
          </w:p>
        </w:tc>
        <w:tc>
          <w:tcPr>
            <w:tcW w:w="716" w:type="dxa"/>
            <w:tcBorders>
              <w:top w:val="nil"/>
              <w:left w:val="nil"/>
              <w:bottom w:val="nil"/>
              <w:right w:val="nil"/>
            </w:tcBorders>
            <w:shd w:val="clear" w:color="auto" w:fill="auto"/>
            <w:noWrap/>
            <w:vAlign w:val="bottom"/>
            <w:hideMark/>
          </w:tcPr>
          <w:p w14:paraId="1333E1C7"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39</w:t>
            </w:r>
          </w:p>
        </w:tc>
        <w:tc>
          <w:tcPr>
            <w:tcW w:w="716" w:type="dxa"/>
            <w:tcBorders>
              <w:top w:val="nil"/>
              <w:left w:val="nil"/>
              <w:bottom w:val="nil"/>
              <w:right w:val="nil"/>
            </w:tcBorders>
            <w:shd w:val="clear" w:color="auto" w:fill="auto"/>
            <w:noWrap/>
            <w:vAlign w:val="bottom"/>
            <w:hideMark/>
          </w:tcPr>
          <w:p w14:paraId="486953B4"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12</w:t>
            </w:r>
          </w:p>
        </w:tc>
        <w:tc>
          <w:tcPr>
            <w:tcW w:w="716" w:type="dxa"/>
            <w:tcBorders>
              <w:top w:val="nil"/>
              <w:left w:val="nil"/>
              <w:bottom w:val="nil"/>
              <w:right w:val="nil"/>
            </w:tcBorders>
            <w:shd w:val="clear" w:color="auto" w:fill="auto"/>
            <w:noWrap/>
            <w:vAlign w:val="bottom"/>
            <w:hideMark/>
          </w:tcPr>
          <w:p w14:paraId="0BBCF404"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9</w:t>
            </w:r>
          </w:p>
        </w:tc>
        <w:tc>
          <w:tcPr>
            <w:tcW w:w="716" w:type="dxa"/>
            <w:tcBorders>
              <w:top w:val="nil"/>
              <w:left w:val="nil"/>
              <w:bottom w:val="nil"/>
              <w:right w:val="nil"/>
            </w:tcBorders>
            <w:shd w:val="clear" w:color="auto" w:fill="auto"/>
            <w:noWrap/>
            <w:vAlign w:val="bottom"/>
            <w:hideMark/>
          </w:tcPr>
          <w:p w14:paraId="6AE9E5D6"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6</w:t>
            </w:r>
          </w:p>
        </w:tc>
        <w:tc>
          <w:tcPr>
            <w:tcW w:w="716" w:type="dxa"/>
            <w:tcBorders>
              <w:top w:val="nil"/>
              <w:left w:val="nil"/>
              <w:bottom w:val="nil"/>
              <w:right w:val="nil"/>
            </w:tcBorders>
            <w:shd w:val="clear" w:color="auto" w:fill="auto"/>
            <w:noWrap/>
            <w:vAlign w:val="bottom"/>
            <w:hideMark/>
          </w:tcPr>
          <w:p w14:paraId="2A233F46"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8</w:t>
            </w:r>
          </w:p>
        </w:tc>
      </w:tr>
      <w:tr w:rsidR="008C7540" w:rsidRPr="003665D0" w14:paraId="1B752CAE" w14:textId="77777777" w:rsidTr="00B4579A">
        <w:trPr>
          <w:trHeight w:val="315"/>
        </w:trPr>
        <w:tc>
          <w:tcPr>
            <w:tcW w:w="3756" w:type="dxa"/>
            <w:tcBorders>
              <w:top w:val="nil"/>
              <w:left w:val="nil"/>
              <w:bottom w:val="nil"/>
              <w:right w:val="nil"/>
            </w:tcBorders>
            <w:shd w:val="clear" w:color="auto" w:fill="auto"/>
            <w:noWrap/>
            <w:vAlign w:val="bottom"/>
            <w:hideMark/>
          </w:tcPr>
          <w:p w14:paraId="050A41FC"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CPI, index 2019=100</w:t>
            </w:r>
          </w:p>
        </w:tc>
        <w:tc>
          <w:tcPr>
            <w:tcW w:w="716" w:type="dxa"/>
            <w:tcBorders>
              <w:top w:val="nil"/>
              <w:left w:val="nil"/>
              <w:bottom w:val="nil"/>
              <w:right w:val="nil"/>
            </w:tcBorders>
            <w:shd w:val="clear" w:color="auto" w:fill="auto"/>
            <w:noWrap/>
            <w:vAlign w:val="bottom"/>
            <w:hideMark/>
          </w:tcPr>
          <w:p w14:paraId="7592142B"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100</w:t>
            </w:r>
          </w:p>
        </w:tc>
        <w:tc>
          <w:tcPr>
            <w:tcW w:w="716" w:type="dxa"/>
            <w:tcBorders>
              <w:top w:val="nil"/>
              <w:left w:val="nil"/>
              <w:bottom w:val="nil"/>
              <w:right w:val="nil"/>
            </w:tcBorders>
            <w:shd w:val="clear" w:color="auto" w:fill="auto"/>
            <w:noWrap/>
            <w:vAlign w:val="bottom"/>
            <w:hideMark/>
          </w:tcPr>
          <w:p w14:paraId="001CBB99"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134</w:t>
            </w:r>
          </w:p>
        </w:tc>
        <w:tc>
          <w:tcPr>
            <w:tcW w:w="716" w:type="dxa"/>
            <w:tcBorders>
              <w:top w:val="nil"/>
              <w:left w:val="nil"/>
              <w:bottom w:val="nil"/>
              <w:right w:val="nil"/>
            </w:tcBorders>
            <w:shd w:val="clear" w:color="auto" w:fill="auto"/>
            <w:noWrap/>
            <w:vAlign w:val="bottom"/>
            <w:hideMark/>
          </w:tcPr>
          <w:p w14:paraId="6955875D"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186</w:t>
            </w:r>
          </w:p>
        </w:tc>
        <w:tc>
          <w:tcPr>
            <w:tcW w:w="716" w:type="dxa"/>
            <w:tcBorders>
              <w:top w:val="nil"/>
              <w:left w:val="nil"/>
              <w:bottom w:val="nil"/>
              <w:right w:val="nil"/>
            </w:tcBorders>
            <w:shd w:val="clear" w:color="auto" w:fill="auto"/>
            <w:noWrap/>
            <w:vAlign w:val="bottom"/>
            <w:hideMark/>
          </w:tcPr>
          <w:p w14:paraId="1136F021"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209</w:t>
            </w:r>
          </w:p>
        </w:tc>
        <w:tc>
          <w:tcPr>
            <w:tcW w:w="716" w:type="dxa"/>
            <w:tcBorders>
              <w:top w:val="nil"/>
              <w:left w:val="nil"/>
              <w:bottom w:val="nil"/>
              <w:right w:val="nil"/>
            </w:tcBorders>
            <w:shd w:val="clear" w:color="auto" w:fill="auto"/>
            <w:noWrap/>
            <w:vAlign w:val="bottom"/>
            <w:hideMark/>
          </w:tcPr>
          <w:p w14:paraId="03A6CEB9"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227</w:t>
            </w:r>
          </w:p>
        </w:tc>
        <w:tc>
          <w:tcPr>
            <w:tcW w:w="716" w:type="dxa"/>
            <w:tcBorders>
              <w:top w:val="nil"/>
              <w:left w:val="nil"/>
              <w:bottom w:val="nil"/>
              <w:right w:val="nil"/>
            </w:tcBorders>
            <w:shd w:val="clear" w:color="auto" w:fill="auto"/>
            <w:noWrap/>
            <w:vAlign w:val="bottom"/>
            <w:hideMark/>
          </w:tcPr>
          <w:p w14:paraId="3155538B"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241</w:t>
            </w:r>
          </w:p>
        </w:tc>
        <w:tc>
          <w:tcPr>
            <w:tcW w:w="716" w:type="dxa"/>
            <w:tcBorders>
              <w:top w:val="nil"/>
              <w:left w:val="nil"/>
              <w:bottom w:val="nil"/>
              <w:right w:val="nil"/>
            </w:tcBorders>
            <w:shd w:val="clear" w:color="auto" w:fill="auto"/>
            <w:noWrap/>
            <w:vAlign w:val="bottom"/>
            <w:hideMark/>
          </w:tcPr>
          <w:p w14:paraId="3172C826"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260</w:t>
            </w:r>
          </w:p>
        </w:tc>
      </w:tr>
      <w:tr w:rsidR="008C7540" w:rsidRPr="003665D0" w14:paraId="57003C07" w14:textId="77777777" w:rsidTr="00B4579A">
        <w:trPr>
          <w:trHeight w:val="315"/>
        </w:trPr>
        <w:tc>
          <w:tcPr>
            <w:tcW w:w="3756" w:type="dxa"/>
            <w:tcBorders>
              <w:top w:val="nil"/>
              <w:left w:val="nil"/>
              <w:bottom w:val="nil"/>
              <w:right w:val="nil"/>
            </w:tcBorders>
            <w:shd w:val="clear" w:color="auto" w:fill="auto"/>
            <w:noWrap/>
            <w:vAlign w:val="bottom"/>
            <w:hideMark/>
          </w:tcPr>
          <w:p w14:paraId="793FBEA3" w14:textId="6BDFDB8B" w:rsidR="00B4579A" w:rsidRPr="003665D0" w:rsidRDefault="008C7540"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reëel</w:t>
            </w:r>
            <w:r w:rsidR="00B4579A" w:rsidRPr="003665D0">
              <w:rPr>
                <w:rFonts w:ascii="Times New Roman" w:eastAsia="Times New Roman" w:hAnsi="Times New Roman" w:cs="Times New Roman"/>
                <w:color w:val="2F5496" w:themeColor="accent1" w:themeShade="BF"/>
                <w:sz w:val="24"/>
                <w:szCs w:val="24"/>
                <w:lang w:eastAsia="nl-NL"/>
              </w:rPr>
              <w:t xml:space="preserve"> loon bedrijven %</w:t>
            </w:r>
          </w:p>
        </w:tc>
        <w:tc>
          <w:tcPr>
            <w:tcW w:w="716" w:type="dxa"/>
            <w:tcBorders>
              <w:top w:val="nil"/>
              <w:left w:val="nil"/>
              <w:bottom w:val="nil"/>
              <w:right w:val="nil"/>
            </w:tcBorders>
            <w:shd w:val="clear" w:color="auto" w:fill="auto"/>
            <w:noWrap/>
            <w:vAlign w:val="bottom"/>
            <w:hideMark/>
          </w:tcPr>
          <w:p w14:paraId="1D817298"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0A1602F8"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-15</w:t>
            </w:r>
          </w:p>
        </w:tc>
        <w:tc>
          <w:tcPr>
            <w:tcW w:w="716" w:type="dxa"/>
            <w:tcBorders>
              <w:top w:val="nil"/>
              <w:left w:val="nil"/>
              <w:bottom w:val="nil"/>
              <w:right w:val="nil"/>
            </w:tcBorders>
            <w:shd w:val="clear" w:color="auto" w:fill="auto"/>
            <w:noWrap/>
            <w:vAlign w:val="bottom"/>
            <w:hideMark/>
          </w:tcPr>
          <w:p w14:paraId="097C9E18"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-12</w:t>
            </w:r>
          </w:p>
        </w:tc>
        <w:tc>
          <w:tcPr>
            <w:tcW w:w="716" w:type="dxa"/>
            <w:tcBorders>
              <w:top w:val="nil"/>
              <w:left w:val="nil"/>
              <w:bottom w:val="nil"/>
              <w:right w:val="nil"/>
            </w:tcBorders>
            <w:shd w:val="clear" w:color="auto" w:fill="auto"/>
            <w:noWrap/>
            <w:vAlign w:val="bottom"/>
            <w:hideMark/>
          </w:tcPr>
          <w:p w14:paraId="0CC9A277"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2</w:t>
            </w:r>
          </w:p>
        </w:tc>
        <w:tc>
          <w:tcPr>
            <w:tcW w:w="716" w:type="dxa"/>
            <w:tcBorders>
              <w:top w:val="nil"/>
              <w:left w:val="nil"/>
              <w:bottom w:val="nil"/>
              <w:right w:val="nil"/>
            </w:tcBorders>
            <w:shd w:val="clear" w:color="auto" w:fill="auto"/>
            <w:noWrap/>
            <w:vAlign w:val="bottom"/>
            <w:hideMark/>
          </w:tcPr>
          <w:p w14:paraId="2E6A54F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11</w:t>
            </w:r>
          </w:p>
        </w:tc>
        <w:tc>
          <w:tcPr>
            <w:tcW w:w="716" w:type="dxa"/>
            <w:tcBorders>
              <w:top w:val="nil"/>
              <w:left w:val="nil"/>
              <w:bottom w:val="nil"/>
              <w:right w:val="nil"/>
            </w:tcBorders>
            <w:shd w:val="clear" w:color="auto" w:fill="auto"/>
            <w:noWrap/>
            <w:vAlign w:val="bottom"/>
            <w:hideMark/>
          </w:tcPr>
          <w:p w14:paraId="404B8318"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7</w:t>
            </w:r>
          </w:p>
        </w:tc>
        <w:tc>
          <w:tcPr>
            <w:tcW w:w="716" w:type="dxa"/>
            <w:tcBorders>
              <w:top w:val="nil"/>
              <w:left w:val="nil"/>
              <w:bottom w:val="nil"/>
              <w:right w:val="nil"/>
            </w:tcBorders>
            <w:shd w:val="clear" w:color="auto" w:fill="auto"/>
            <w:noWrap/>
            <w:vAlign w:val="bottom"/>
            <w:hideMark/>
          </w:tcPr>
          <w:p w14:paraId="2BF0FBF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10</w:t>
            </w:r>
          </w:p>
        </w:tc>
      </w:tr>
      <w:tr w:rsidR="008C7540" w:rsidRPr="003665D0" w14:paraId="5D32C51E" w14:textId="77777777" w:rsidTr="00B4579A">
        <w:trPr>
          <w:trHeight w:val="315"/>
        </w:trPr>
        <w:tc>
          <w:tcPr>
            <w:tcW w:w="3756" w:type="dxa"/>
            <w:tcBorders>
              <w:top w:val="nil"/>
              <w:left w:val="nil"/>
              <w:bottom w:val="nil"/>
              <w:right w:val="nil"/>
            </w:tcBorders>
            <w:shd w:val="clear" w:color="auto" w:fill="auto"/>
            <w:noWrap/>
            <w:vAlign w:val="bottom"/>
            <w:hideMark/>
          </w:tcPr>
          <w:p w14:paraId="3F0BC2F1" w14:textId="05F646EE" w:rsidR="00B4579A" w:rsidRPr="003665D0" w:rsidRDefault="008C7540"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reëel</w:t>
            </w:r>
            <w:r w:rsidR="00B4579A" w:rsidRPr="003665D0">
              <w:rPr>
                <w:rFonts w:ascii="Times New Roman" w:eastAsia="Times New Roman" w:hAnsi="Times New Roman" w:cs="Times New Roman"/>
                <w:color w:val="2F5496" w:themeColor="accent1" w:themeShade="BF"/>
                <w:sz w:val="24"/>
                <w:szCs w:val="24"/>
                <w:lang w:eastAsia="nl-NL"/>
              </w:rPr>
              <w:t xml:space="preserve"> loon bedrijven index 2019=100</w:t>
            </w:r>
          </w:p>
        </w:tc>
        <w:tc>
          <w:tcPr>
            <w:tcW w:w="716" w:type="dxa"/>
            <w:tcBorders>
              <w:top w:val="nil"/>
              <w:left w:val="nil"/>
              <w:bottom w:val="nil"/>
              <w:right w:val="nil"/>
            </w:tcBorders>
            <w:shd w:val="clear" w:color="auto" w:fill="auto"/>
            <w:noWrap/>
            <w:vAlign w:val="bottom"/>
            <w:hideMark/>
          </w:tcPr>
          <w:p w14:paraId="41426EB1"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100</w:t>
            </w:r>
          </w:p>
        </w:tc>
        <w:tc>
          <w:tcPr>
            <w:tcW w:w="716" w:type="dxa"/>
            <w:tcBorders>
              <w:top w:val="nil"/>
              <w:left w:val="nil"/>
              <w:bottom w:val="nil"/>
              <w:right w:val="nil"/>
            </w:tcBorders>
            <w:shd w:val="clear" w:color="auto" w:fill="auto"/>
            <w:noWrap/>
            <w:vAlign w:val="bottom"/>
            <w:hideMark/>
          </w:tcPr>
          <w:p w14:paraId="2C9D5FA8"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85</w:t>
            </w:r>
          </w:p>
        </w:tc>
        <w:tc>
          <w:tcPr>
            <w:tcW w:w="716" w:type="dxa"/>
            <w:tcBorders>
              <w:top w:val="nil"/>
              <w:left w:val="nil"/>
              <w:bottom w:val="nil"/>
              <w:right w:val="nil"/>
            </w:tcBorders>
            <w:shd w:val="clear" w:color="auto" w:fill="auto"/>
            <w:noWrap/>
            <w:vAlign w:val="bottom"/>
            <w:hideMark/>
          </w:tcPr>
          <w:p w14:paraId="2C6B8454"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75</w:t>
            </w:r>
          </w:p>
        </w:tc>
        <w:tc>
          <w:tcPr>
            <w:tcW w:w="716" w:type="dxa"/>
            <w:tcBorders>
              <w:top w:val="nil"/>
              <w:left w:val="nil"/>
              <w:bottom w:val="nil"/>
              <w:right w:val="nil"/>
            </w:tcBorders>
            <w:shd w:val="clear" w:color="auto" w:fill="auto"/>
            <w:noWrap/>
            <w:vAlign w:val="bottom"/>
            <w:hideMark/>
          </w:tcPr>
          <w:p w14:paraId="33C04B41"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76</w:t>
            </w:r>
          </w:p>
        </w:tc>
        <w:tc>
          <w:tcPr>
            <w:tcW w:w="716" w:type="dxa"/>
            <w:tcBorders>
              <w:top w:val="nil"/>
              <w:left w:val="nil"/>
              <w:bottom w:val="nil"/>
              <w:right w:val="nil"/>
            </w:tcBorders>
            <w:shd w:val="clear" w:color="auto" w:fill="auto"/>
            <w:noWrap/>
            <w:vAlign w:val="bottom"/>
            <w:hideMark/>
          </w:tcPr>
          <w:p w14:paraId="7313D40D"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85</w:t>
            </w:r>
          </w:p>
        </w:tc>
        <w:tc>
          <w:tcPr>
            <w:tcW w:w="716" w:type="dxa"/>
            <w:tcBorders>
              <w:top w:val="nil"/>
              <w:left w:val="nil"/>
              <w:bottom w:val="nil"/>
              <w:right w:val="nil"/>
            </w:tcBorders>
            <w:shd w:val="clear" w:color="auto" w:fill="auto"/>
            <w:noWrap/>
            <w:vAlign w:val="bottom"/>
            <w:hideMark/>
          </w:tcPr>
          <w:p w14:paraId="5ABAF5F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91</w:t>
            </w:r>
          </w:p>
        </w:tc>
        <w:tc>
          <w:tcPr>
            <w:tcW w:w="716" w:type="dxa"/>
            <w:tcBorders>
              <w:top w:val="nil"/>
              <w:left w:val="nil"/>
              <w:bottom w:val="nil"/>
              <w:right w:val="nil"/>
            </w:tcBorders>
            <w:shd w:val="clear" w:color="auto" w:fill="auto"/>
            <w:noWrap/>
            <w:vAlign w:val="bottom"/>
            <w:hideMark/>
          </w:tcPr>
          <w:p w14:paraId="517A559A"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100</w:t>
            </w:r>
          </w:p>
        </w:tc>
      </w:tr>
      <w:tr w:rsidR="008C7540" w:rsidRPr="003665D0" w14:paraId="03559BA5" w14:textId="77777777" w:rsidTr="00B4579A">
        <w:trPr>
          <w:trHeight w:val="315"/>
        </w:trPr>
        <w:tc>
          <w:tcPr>
            <w:tcW w:w="3756" w:type="dxa"/>
            <w:tcBorders>
              <w:top w:val="nil"/>
              <w:left w:val="nil"/>
              <w:bottom w:val="nil"/>
              <w:right w:val="nil"/>
            </w:tcBorders>
            <w:shd w:val="clear" w:color="auto" w:fill="auto"/>
            <w:noWrap/>
            <w:vAlign w:val="bottom"/>
            <w:hideMark/>
          </w:tcPr>
          <w:p w14:paraId="7FC0F75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reëel valuta inkomen, index 2019=100</w:t>
            </w:r>
          </w:p>
        </w:tc>
        <w:tc>
          <w:tcPr>
            <w:tcW w:w="716" w:type="dxa"/>
            <w:tcBorders>
              <w:top w:val="nil"/>
              <w:left w:val="nil"/>
              <w:bottom w:val="nil"/>
              <w:right w:val="nil"/>
            </w:tcBorders>
            <w:shd w:val="clear" w:color="auto" w:fill="auto"/>
            <w:noWrap/>
            <w:vAlign w:val="bottom"/>
            <w:hideMark/>
          </w:tcPr>
          <w:p w14:paraId="28DEF1CC"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100</w:t>
            </w:r>
          </w:p>
        </w:tc>
        <w:tc>
          <w:tcPr>
            <w:tcW w:w="716" w:type="dxa"/>
            <w:tcBorders>
              <w:top w:val="nil"/>
              <w:left w:val="nil"/>
              <w:bottom w:val="nil"/>
              <w:right w:val="nil"/>
            </w:tcBorders>
            <w:shd w:val="clear" w:color="auto" w:fill="auto"/>
            <w:noWrap/>
            <w:vAlign w:val="bottom"/>
            <w:hideMark/>
          </w:tcPr>
          <w:p w14:paraId="0BEEE35F"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118</w:t>
            </w:r>
          </w:p>
        </w:tc>
        <w:tc>
          <w:tcPr>
            <w:tcW w:w="716" w:type="dxa"/>
            <w:tcBorders>
              <w:top w:val="nil"/>
              <w:left w:val="nil"/>
              <w:bottom w:val="nil"/>
              <w:right w:val="nil"/>
            </w:tcBorders>
            <w:shd w:val="clear" w:color="auto" w:fill="auto"/>
            <w:noWrap/>
            <w:vAlign w:val="bottom"/>
            <w:hideMark/>
          </w:tcPr>
          <w:p w14:paraId="66957931"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118</w:t>
            </w:r>
          </w:p>
        </w:tc>
        <w:tc>
          <w:tcPr>
            <w:tcW w:w="716" w:type="dxa"/>
            <w:tcBorders>
              <w:top w:val="nil"/>
              <w:left w:val="nil"/>
              <w:bottom w:val="nil"/>
              <w:right w:val="nil"/>
            </w:tcBorders>
            <w:shd w:val="clear" w:color="auto" w:fill="auto"/>
            <w:noWrap/>
            <w:vAlign w:val="bottom"/>
            <w:hideMark/>
          </w:tcPr>
          <w:p w14:paraId="0F574A29"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105</w:t>
            </w:r>
          </w:p>
        </w:tc>
        <w:tc>
          <w:tcPr>
            <w:tcW w:w="716" w:type="dxa"/>
            <w:tcBorders>
              <w:top w:val="nil"/>
              <w:left w:val="nil"/>
              <w:bottom w:val="nil"/>
              <w:right w:val="nil"/>
            </w:tcBorders>
            <w:shd w:val="clear" w:color="auto" w:fill="auto"/>
            <w:noWrap/>
            <w:vAlign w:val="bottom"/>
            <w:hideMark/>
          </w:tcPr>
          <w:p w14:paraId="22C4B5F4"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97</w:t>
            </w:r>
          </w:p>
        </w:tc>
        <w:tc>
          <w:tcPr>
            <w:tcW w:w="716" w:type="dxa"/>
            <w:tcBorders>
              <w:top w:val="nil"/>
              <w:left w:val="nil"/>
              <w:bottom w:val="nil"/>
              <w:right w:val="nil"/>
            </w:tcBorders>
            <w:shd w:val="clear" w:color="auto" w:fill="auto"/>
            <w:noWrap/>
            <w:vAlign w:val="bottom"/>
            <w:hideMark/>
          </w:tcPr>
          <w:p w14:paraId="6F8507D0"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91</w:t>
            </w:r>
          </w:p>
        </w:tc>
        <w:tc>
          <w:tcPr>
            <w:tcW w:w="716" w:type="dxa"/>
            <w:tcBorders>
              <w:top w:val="nil"/>
              <w:left w:val="nil"/>
              <w:bottom w:val="nil"/>
              <w:right w:val="nil"/>
            </w:tcBorders>
            <w:shd w:val="clear" w:color="auto" w:fill="auto"/>
            <w:noWrap/>
            <w:vAlign w:val="bottom"/>
            <w:hideMark/>
          </w:tcPr>
          <w:p w14:paraId="5D899CEA"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r w:rsidRPr="003665D0">
              <w:rPr>
                <w:rFonts w:ascii="Times New Roman" w:eastAsia="Times New Roman" w:hAnsi="Times New Roman" w:cs="Times New Roman"/>
                <w:color w:val="2F5496" w:themeColor="accent1" w:themeShade="BF"/>
                <w:sz w:val="24"/>
                <w:szCs w:val="24"/>
                <w:lang w:eastAsia="nl-NL"/>
              </w:rPr>
              <w:t>84</w:t>
            </w:r>
          </w:p>
        </w:tc>
      </w:tr>
      <w:tr w:rsidR="008C7540" w:rsidRPr="003665D0" w14:paraId="0DD02DF6" w14:textId="77777777" w:rsidTr="00B4579A">
        <w:trPr>
          <w:trHeight w:val="315"/>
        </w:trPr>
        <w:tc>
          <w:tcPr>
            <w:tcW w:w="4472" w:type="dxa"/>
            <w:gridSpan w:val="2"/>
            <w:tcBorders>
              <w:top w:val="nil"/>
              <w:left w:val="nil"/>
              <w:bottom w:val="nil"/>
              <w:right w:val="nil"/>
            </w:tcBorders>
            <w:shd w:val="clear" w:color="auto" w:fill="auto"/>
            <w:noWrap/>
            <w:vAlign w:val="bottom"/>
            <w:hideMark/>
          </w:tcPr>
          <w:p w14:paraId="0640CC3B" w14:textId="362A1808" w:rsidR="00B4579A" w:rsidRPr="003665D0" w:rsidRDefault="00B4579A" w:rsidP="003665D0">
            <w:pPr>
              <w:spacing w:after="0" w:line="240" w:lineRule="auto"/>
              <w:jc w:val="both"/>
              <w:rPr>
                <w:rFonts w:ascii="Times New Roman" w:eastAsia="Times New Roman" w:hAnsi="Times New Roman" w:cs="Times New Roman"/>
                <w:i/>
                <w:iCs/>
                <w:color w:val="2F5496" w:themeColor="accent1" w:themeShade="BF"/>
                <w:sz w:val="20"/>
                <w:szCs w:val="20"/>
                <w:lang w:eastAsia="nl-NL"/>
              </w:rPr>
            </w:pPr>
            <w:r w:rsidRPr="003665D0">
              <w:rPr>
                <w:rFonts w:ascii="Times New Roman" w:eastAsia="Times New Roman" w:hAnsi="Times New Roman" w:cs="Times New Roman"/>
                <w:i/>
                <w:iCs/>
                <w:color w:val="2F5496" w:themeColor="accent1" w:themeShade="BF"/>
                <w:sz w:val="20"/>
                <w:szCs w:val="20"/>
                <w:lang w:eastAsia="nl-NL"/>
              </w:rPr>
              <w:t>Bron: berekend uit</w:t>
            </w:r>
            <w:r w:rsidR="008C7540">
              <w:rPr>
                <w:rFonts w:ascii="Times New Roman" w:eastAsia="Times New Roman" w:hAnsi="Times New Roman" w:cs="Times New Roman"/>
                <w:i/>
                <w:iCs/>
                <w:color w:val="2F5496" w:themeColor="accent1" w:themeShade="BF"/>
                <w:sz w:val="20"/>
                <w:szCs w:val="20"/>
                <w:lang w:eastAsia="nl-NL"/>
              </w:rPr>
              <w:t xml:space="preserve"> </w:t>
            </w:r>
            <w:r w:rsidRPr="003665D0">
              <w:rPr>
                <w:rFonts w:ascii="Times New Roman" w:eastAsia="Times New Roman" w:hAnsi="Times New Roman" w:cs="Times New Roman"/>
                <w:i/>
                <w:iCs/>
                <w:color w:val="2F5496" w:themeColor="accent1" w:themeShade="BF"/>
                <w:sz w:val="20"/>
                <w:szCs w:val="20"/>
                <w:lang w:eastAsia="nl-NL"/>
              </w:rPr>
              <w:t>Macroabc, januari 2021</w:t>
            </w:r>
          </w:p>
        </w:tc>
        <w:tc>
          <w:tcPr>
            <w:tcW w:w="716" w:type="dxa"/>
            <w:tcBorders>
              <w:top w:val="nil"/>
              <w:left w:val="nil"/>
              <w:bottom w:val="nil"/>
              <w:right w:val="nil"/>
            </w:tcBorders>
            <w:shd w:val="clear" w:color="auto" w:fill="auto"/>
            <w:noWrap/>
            <w:vAlign w:val="bottom"/>
            <w:hideMark/>
          </w:tcPr>
          <w:p w14:paraId="7EE7AB40" w14:textId="77777777" w:rsidR="00B4579A" w:rsidRPr="003665D0" w:rsidRDefault="00B4579A" w:rsidP="003665D0">
            <w:pPr>
              <w:spacing w:after="0" w:line="240" w:lineRule="auto"/>
              <w:jc w:val="both"/>
              <w:rPr>
                <w:rFonts w:ascii="Times New Roman" w:eastAsia="Times New Roman" w:hAnsi="Times New Roman" w:cs="Times New Roman"/>
                <w:i/>
                <w:iCs/>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18A1C2D1"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10BB9C7A"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086EB1EA"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19AC1D53"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c>
          <w:tcPr>
            <w:tcW w:w="716" w:type="dxa"/>
            <w:tcBorders>
              <w:top w:val="nil"/>
              <w:left w:val="nil"/>
              <w:bottom w:val="nil"/>
              <w:right w:val="nil"/>
            </w:tcBorders>
            <w:shd w:val="clear" w:color="auto" w:fill="auto"/>
            <w:noWrap/>
            <w:vAlign w:val="bottom"/>
            <w:hideMark/>
          </w:tcPr>
          <w:p w14:paraId="7AEDBF48" w14:textId="77777777" w:rsidR="00B4579A" w:rsidRPr="003665D0" w:rsidRDefault="00B4579A" w:rsidP="003665D0">
            <w:pPr>
              <w:spacing w:after="0" w:line="240" w:lineRule="auto"/>
              <w:jc w:val="both"/>
              <w:rPr>
                <w:rFonts w:ascii="Times New Roman" w:eastAsia="Times New Roman" w:hAnsi="Times New Roman" w:cs="Times New Roman"/>
                <w:color w:val="2F5496" w:themeColor="accent1" w:themeShade="BF"/>
                <w:sz w:val="24"/>
                <w:szCs w:val="24"/>
                <w:lang w:eastAsia="nl-NL"/>
              </w:rPr>
            </w:pPr>
          </w:p>
        </w:tc>
      </w:tr>
    </w:tbl>
    <w:p w14:paraId="4FBAFD67" w14:textId="77777777" w:rsidR="00AB0A04" w:rsidRDefault="00440FDE" w:rsidP="003665D0">
      <w:pPr>
        <w:pStyle w:val="Geenafstand"/>
        <w:jc w:val="both"/>
        <w:rPr>
          <w:sz w:val="24"/>
          <w:szCs w:val="24"/>
        </w:rPr>
      </w:pPr>
      <w:r w:rsidRPr="003665D0">
        <w:rPr>
          <w:sz w:val="24"/>
          <w:szCs w:val="24"/>
        </w:rPr>
        <w:t xml:space="preserve"> </w:t>
      </w:r>
    </w:p>
    <w:p w14:paraId="2CBC2C25" w14:textId="539841EB" w:rsidR="000736E1" w:rsidRPr="003665D0" w:rsidRDefault="000736E1" w:rsidP="003665D0">
      <w:pPr>
        <w:pStyle w:val="Geenafstand"/>
        <w:jc w:val="both"/>
        <w:rPr>
          <w:b/>
          <w:bCs/>
          <w:sz w:val="24"/>
          <w:szCs w:val="24"/>
        </w:rPr>
      </w:pPr>
      <w:r w:rsidRPr="003665D0">
        <w:rPr>
          <w:b/>
          <w:bCs/>
          <w:sz w:val="24"/>
          <w:szCs w:val="24"/>
        </w:rPr>
        <w:t>Onzekerheden bij de beleidsvoering</w:t>
      </w:r>
    </w:p>
    <w:p w14:paraId="35F3459B" w14:textId="28968D43" w:rsidR="000736E1" w:rsidRPr="003665D0" w:rsidRDefault="000736E1" w:rsidP="003665D0">
      <w:pPr>
        <w:jc w:val="both"/>
        <w:rPr>
          <w:sz w:val="24"/>
          <w:szCs w:val="24"/>
        </w:rPr>
      </w:pPr>
      <w:r w:rsidRPr="003665D0">
        <w:rPr>
          <w:sz w:val="24"/>
          <w:szCs w:val="24"/>
        </w:rPr>
        <w:t xml:space="preserve">De officiële koers is in enkele stappen op de marktkoers gebracht. De koers in nu uniform en marktconform. De </w:t>
      </w:r>
      <w:r w:rsidR="00D4289E" w:rsidRPr="003665D0">
        <w:rPr>
          <w:sz w:val="24"/>
          <w:szCs w:val="24"/>
        </w:rPr>
        <w:t xml:space="preserve">in januari 2021 </w:t>
      </w:r>
      <w:r w:rsidR="00F06AE9" w:rsidRPr="003665D0">
        <w:rPr>
          <w:sz w:val="24"/>
          <w:szCs w:val="24"/>
        </w:rPr>
        <w:t>met Macroabc geraamde SRD/</w:t>
      </w:r>
      <w:r w:rsidRPr="003665D0">
        <w:rPr>
          <w:sz w:val="24"/>
          <w:szCs w:val="24"/>
        </w:rPr>
        <w:t xml:space="preserve">US$ </w:t>
      </w:r>
      <w:r w:rsidR="008564F5" w:rsidRPr="003665D0">
        <w:rPr>
          <w:sz w:val="24"/>
          <w:szCs w:val="24"/>
        </w:rPr>
        <w:t xml:space="preserve">koers </w:t>
      </w:r>
      <w:r w:rsidR="00D4289E" w:rsidRPr="003665D0">
        <w:rPr>
          <w:sz w:val="24"/>
          <w:szCs w:val="24"/>
        </w:rPr>
        <w:t>wa</w:t>
      </w:r>
      <w:r w:rsidR="00F06AE9" w:rsidRPr="003665D0">
        <w:rPr>
          <w:sz w:val="24"/>
          <w:szCs w:val="24"/>
        </w:rPr>
        <w:t xml:space="preserve">s </w:t>
      </w:r>
      <w:r w:rsidRPr="003665D0">
        <w:rPr>
          <w:sz w:val="24"/>
          <w:szCs w:val="24"/>
        </w:rPr>
        <w:t xml:space="preserve">gemiddeld </w:t>
      </w:r>
      <w:r w:rsidR="008564F5" w:rsidRPr="003665D0">
        <w:rPr>
          <w:sz w:val="24"/>
          <w:szCs w:val="24"/>
        </w:rPr>
        <w:t xml:space="preserve">21 </w:t>
      </w:r>
      <w:r w:rsidRPr="003665D0">
        <w:rPr>
          <w:sz w:val="24"/>
          <w:szCs w:val="24"/>
        </w:rPr>
        <w:t>over 2021</w:t>
      </w:r>
      <w:r w:rsidR="008564F5" w:rsidRPr="003665D0">
        <w:rPr>
          <w:sz w:val="24"/>
          <w:szCs w:val="24"/>
        </w:rPr>
        <w:t xml:space="preserve">. </w:t>
      </w:r>
      <w:r w:rsidR="00F06AE9" w:rsidRPr="003665D0">
        <w:rPr>
          <w:sz w:val="24"/>
          <w:szCs w:val="24"/>
        </w:rPr>
        <w:t xml:space="preserve"> D</w:t>
      </w:r>
      <w:r w:rsidR="008564F5" w:rsidRPr="003665D0">
        <w:rPr>
          <w:sz w:val="24"/>
          <w:szCs w:val="24"/>
        </w:rPr>
        <w:t xml:space="preserve">it </w:t>
      </w:r>
      <w:r w:rsidRPr="003665D0">
        <w:rPr>
          <w:sz w:val="24"/>
          <w:szCs w:val="24"/>
        </w:rPr>
        <w:t xml:space="preserve">is </w:t>
      </w:r>
      <w:r w:rsidR="00D4289E" w:rsidRPr="003665D0">
        <w:rPr>
          <w:sz w:val="24"/>
          <w:szCs w:val="24"/>
        </w:rPr>
        <w:t xml:space="preserve">precies </w:t>
      </w:r>
      <w:r w:rsidRPr="003665D0">
        <w:rPr>
          <w:sz w:val="24"/>
          <w:szCs w:val="24"/>
        </w:rPr>
        <w:t xml:space="preserve">gelijk aan de </w:t>
      </w:r>
      <w:r w:rsidR="00D4289E" w:rsidRPr="003665D0">
        <w:rPr>
          <w:sz w:val="24"/>
          <w:szCs w:val="24"/>
        </w:rPr>
        <w:t xml:space="preserve">gerealiseerde </w:t>
      </w:r>
      <w:r w:rsidRPr="003665D0">
        <w:rPr>
          <w:sz w:val="24"/>
          <w:szCs w:val="24"/>
        </w:rPr>
        <w:t>koers van juli 2021. Er is nog geen duidelijkheid welk</w:t>
      </w:r>
      <w:r w:rsidR="008C7540">
        <w:rPr>
          <w:sz w:val="24"/>
          <w:szCs w:val="24"/>
        </w:rPr>
        <w:t>e</w:t>
      </w:r>
      <w:r w:rsidRPr="003665D0">
        <w:rPr>
          <w:sz w:val="24"/>
          <w:szCs w:val="24"/>
        </w:rPr>
        <w:t xml:space="preserve"> resultaten de thans lopende loononderhandelingen uiteinde</w:t>
      </w:r>
      <w:r w:rsidR="00F06AE9" w:rsidRPr="003665D0">
        <w:rPr>
          <w:sz w:val="24"/>
          <w:szCs w:val="24"/>
        </w:rPr>
        <w:t>l</w:t>
      </w:r>
      <w:r w:rsidRPr="003665D0">
        <w:rPr>
          <w:sz w:val="24"/>
          <w:szCs w:val="24"/>
        </w:rPr>
        <w:t>ijk zullen afwerpen. Vast</w:t>
      </w:r>
      <w:r w:rsidR="00F56A83" w:rsidRPr="003665D0">
        <w:rPr>
          <w:sz w:val="24"/>
          <w:szCs w:val="24"/>
        </w:rPr>
        <w:t>staat dat</w:t>
      </w:r>
      <w:r w:rsidRPr="003665D0">
        <w:rPr>
          <w:sz w:val="24"/>
          <w:szCs w:val="24"/>
        </w:rPr>
        <w:t xml:space="preserve"> loonstijgingen </w:t>
      </w:r>
      <w:r w:rsidR="00F06AE9" w:rsidRPr="003665D0">
        <w:rPr>
          <w:sz w:val="24"/>
          <w:szCs w:val="24"/>
        </w:rPr>
        <w:t xml:space="preserve">die hoger zijn dan </w:t>
      </w:r>
      <w:r w:rsidRPr="003665D0">
        <w:rPr>
          <w:sz w:val="24"/>
          <w:szCs w:val="24"/>
        </w:rPr>
        <w:t>p</w:t>
      </w:r>
      <w:r w:rsidR="00F56A83" w:rsidRPr="003665D0">
        <w:rPr>
          <w:sz w:val="24"/>
          <w:szCs w:val="24"/>
        </w:rPr>
        <w:t xml:space="preserve">roductiviteitsstijgingen </w:t>
      </w:r>
      <w:r w:rsidR="00F06AE9" w:rsidRPr="003665D0">
        <w:rPr>
          <w:sz w:val="24"/>
          <w:szCs w:val="24"/>
        </w:rPr>
        <w:t>effect hebb</w:t>
      </w:r>
      <w:r w:rsidR="00F56A83" w:rsidRPr="003665D0">
        <w:rPr>
          <w:sz w:val="24"/>
          <w:szCs w:val="24"/>
        </w:rPr>
        <w:t>en op de wisselkoers en daarmee op het inflatietempo.</w:t>
      </w:r>
      <w:r w:rsidRPr="003665D0">
        <w:rPr>
          <w:sz w:val="24"/>
          <w:szCs w:val="24"/>
        </w:rPr>
        <w:t xml:space="preserve"> </w:t>
      </w:r>
    </w:p>
    <w:p w14:paraId="56BD2199" w14:textId="087547D9" w:rsidR="00ED11A1" w:rsidRPr="003665D0" w:rsidRDefault="009B57CE" w:rsidP="003665D0">
      <w:pPr>
        <w:jc w:val="both"/>
        <w:rPr>
          <w:sz w:val="24"/>
          <w:szCs w:val="24"/>
        </w:rPr>
      </w:pPr>
      <w:r w:rsidRPr="003665D0">
        <w:rPr>
          <w:sz w:val="24"/>
          <w:szCs w:val="24"/>
        </w:rPr>
        <w:t xml:space="preserve">Het tekort op de </w:t>
      </w:r>
      <w:r w:rsidR="00D4289E" w:rsidRPr="003665D0">
        <w:rPr>
          <w:sz w:val="24"/>
          <w:szCs w:val="24"/>
        </w:rPr>
        <w:t xml:space="preserve">lopende rekening </w:t>
      </w:r>
      <w:r w:rsidR="00A44B0E" w:rsidRPr="003665D0">
        <w:rPr>
          <w:sz w:val="24"/>
          <w:szCs w:val="24"/>
        </w:rPr>
        <w:t xml:space="preserve">van de betalingsbalans </w:t>
      </w:r>
      <w:r w:rsidRPr="003665D0">
        <w:rPr>
          <w:sz w:val="24"/>
          <w:szCs w:val="24"/>
        </w:rPr>
        <w:t>is in 2020 omgeslagen i</w:t>
      </w:r>
      <w:r w:rsidR="00A44B0E" w:rsidRPr="003665D0">
        <w:rPr>
          <w:sz w:val="24"/>
          <w:szCs w:val="24"/>
        </w:rPr>
        <w:t>n een overschot. Op de kapitaal</w:t>
      </w:r>
      <w:r w:rsidRPr="003665D0">
        <w:rPr>
          <w:sz w:val="24"/>
          <w:szCs w:val="24"/>
        </w:rPr>
        <w:t xml:space="preserve">rekening </w:t>
      </w:r>
      <w:r w:rsidR="008564F5" w:rsidRPr="003665D0">
        <w:rPr>
          <w:sz w:val="24"/>
          <w:szCs w:val="24"/>
        </w:rPr>
        <w:t xml:space="preserve">is dit </w:t>
      </w:r>
      <w:r w:rsidRPr="003665D0">
        <w:rPr>
          <w:sz w:val="24"/>
          <w:szCs w:val="24"/>
        </w:rPr>
        <w:t>net andersom</w:t>
      </w:r>
      <w:r w:rsidR="008564F5" w:rsidRPr="003665D0">
        <w:rPr>
          <w:sz w:val="24"/>
          <w:szCs w:val="24"/>
        </w:rPr>
        <w:t>, dit geeft aan dat er kapitaal wordt afgevloeid</w:t>
      </w:r>
      <w:r w:rsidRPr="003665D0">
        <w:rPr>
          <w:sz w:val="24"/>
          <w:szCs w:val="24"/>
        </w:rPr>
        <w:t>.</w:t>
      </w:r>
      <w:r w:rsidR="00ED11A1" w:rsidRPr="003665D0">
        <w:rPr>
          <w:sz w:val="24"/>
          <w:szCs w:val="24"/>
        </w:rPr>
        <w:t xml:space="preserve"> </w:t>
      </w:r>
      <w:r w:rsidR="008564F5" w:rsidRPr="003665D0">
        <w:rPr>
          <w:sz w:val="24"/>
          <w:szCs w:val="24"/>
        </w:rPr>
        <w:t>Het is o</w:t>
      </w:r>
      <w:r w:rsidRPr="003665D0">
        <w:rPr>
          <w:sz w:val="24"/>
          <w:szCs w:val="24"/>
        </w:rPr>
        <w:t xml:space="preserve">nduidelijk </w:t>
      </w:r>
      <w:r w:rsidR="008564F5" w:rsidRPr="003665D0">
        <w:rPr>
          <w:sz w:val="24"/>
          <w:szCs w:val="24"/>
        </w:rPr>
        <w:t xml:space="preserve">is </w:t>
      </w:r>
      <w:r w:rsidRPr="003665D0">
        <w:rPr>
          <w:sz w:val="24"/>
          <w:szCs w:val="24"/>
        </w:rPr>
        <w:t>of d</w:t>
      </w:r>
      <w:r w:rsidR="000C573A" w:rsidRPr="003665D0">
        <w:rPr>
          <w:sz w:val="24"/>
          <w:szCs w:val="24"/>
        </w:rPr>
        <w:t>e</w:t>
      </w:r>
      <w:r w:rsidRPr="003665D0">
        <w:rPr>
          <w:sz w:val="24"/>
          <w:szCs w:val="24"/>
        </w:rPr>
        <w:t xml:space="preserve"> afvloeiing van kapitaal door zal gaan. </w:t>
      </w:r>
      <w:r w:rsidR="008A4309" w:rsidRPr="003665D0">
        <w:rPr>
          <w:sz w:val="24"/>
          <w:szCs w:val="24"/>
        </w:rPr>
        <w:t xml:space="preserve">Van belang hierbij </w:t>
      </w:r>
      <w:r w:rsidR="000C573A" w:rsidRPr="003665D0">
        <w:rPr>
          <w:sz w:val="24"/>
          <w:szCs w:val="24"/>
        </w:rPr>
        <w:t>is dat het</w:t>
      </w:r>
      <w:r w:rsidR="008A4309" w:rsidRPr="003665D0">
        <w:rPr>
          <w:sz w:val="24"/>
          <w:szCs w:val="24"/>
        </w:rPr>
        <w:t xml:space="preserve"> vertrouwen van de private sector</w:t>
      </w:r>
      <w:r w:rsidR="00A07805" w:rsidRPr="003665D0">
        <w:rPr>
          <w:sz w:val="24"/>
          <w:szCs w:val="24"/>
        </w:rPr>
        <w:t xml:space="preserve"> </w:t>
      </w:r>
      <w:r w:rsidR="000C573A" w:rsidRPr="003665D0">
        <w:rPr>
          <w:sz w:val="24"/>
          <w:szCs w:val="24"/>
        </w:rPr>
        <w:t xml:space="preserve">toeneemt om </w:t>
      </w:r>
      <w:r w:rsidR="008A4309" w:rsidRPr="003665D0">
        <w:rPr>
          <w:sz w:val="24"/>
          <w:szCs w:val="24"/>
        </w:rPr>
        <w:t>het slagen van de acties om monetaire stabiliteit</w:t>
      </w:r>
      <w:r w:rsidR="000C573A" w:rsidRPr="003665D0">
        <w:rPr>
          <w:sz w:val="24"/>
          <w:szCs w:val="24"/>
        </w:rPr>
        <w:t xml:space="preserve">, </w:t>
      </w:r>
      <w:r w:rsidR="00D4289E" w:rsidRPr="003665D0">
        <w:rPr>
          <w:sz w:val="24"/>
          <w:szCs w:val="24"/>
        </w:rPr>
        <w:t xml:space="preserve">in de zin </w:t>
      </w:r>
      <w:r w:rsidR="000C573A" w:rsidRPr="003665D0">
        <w:rPr>
          <w:sz w:val="24"/>
          <w:szCs w:val="24"/>
        </w:rPr>
        <w:t xml:space="preserve">dat de </w:t>
      </w:r>
      <w:r w:rsidR="00D4289E" w:rsidRPr="003665D0">
        <w:rPr>
          <w:sz w:val="24"/>
          <w:szCs w:val="24"/>
        </w:rPr>
        <w:t>koers niet verder stijgt,</w:t>
      </w:r>
      <w:r w:rsidR="008A4309" w:rsidRPr="003665D0">
        <w:rPr>
          <w:sz w:val="24"/>
          <w:szCs w:val="24"/>
        </w:rPr>
        <w:t xml:space="preserve"> tot stand te brengen. </w:t>
      </w:r>
    </w:p>
    <w:p w14:paraId="4EF8AB4C" w14:textId="14F6C330" w:rsidR="00F40EA3" w:rsidRPr="00F40EA3" w:rsidRDefault="00F40EA3" w:rsidP="003665D0">
      <w:pPr>
        <w:jc w:val="both"/>
        <w:rPr>
          <w:rFonts w:cstheme="minorHAnsi"/>
          <w:sz w:val="28"/>
          <w:szCs w:val="28"/>
        </w:rPr>
      </w:pPr>
      <w:r w:rsidRPr="00F40EA3">
        <w:rPr>
          <w:rFonts w:cstheme="minorHAnsi"/>
          <w:color w:val="1D2228"/>
          <w:sz w:val="24"/>
          <w:szCs w:val="24"/>
          <w:shd w:val="clear" w:color="auto" w:fill="FFFFFF"/>
        </w:rPr>
        <w:t>Bij de modelberekeningen is verondersteld dat de schuldaflossingen aan het buitenland (230 miljoen US$ per jaar) zullen worden geherfinancierd. Onduidelijk is nu wat de besprekingen hierover zullen opleveren. Met IMF is afgesproken de komende 3 jaar 690 mln. US$ in de vorm van leningen ter beschikking te stellen.  Onduidelijk is ook waarvoor deze leningsopbrengsten zullen worden gebruikt.</w:t>
      </w:r>
    </w:p>
    <w:p w14:paraId="4E39B07E" w14:textId="5D71931F" w:rsidR="00D4289E" w:rsidRPr="003665D0" w:rsidRDefault="00EC113D" w:rsidP="003665D0">
      <w:pPr>
        <w:pStyle w:val="Geenafstand"/>
        <w:jc w:val="both"/>
        <w:rPr>
          <w:b/>
          <w:bCs/>
          <w:sz w:val="24"/>
          <w:szCs w:val="24"/>
        </w:rPr>
      </w:pPr>
      <w:r w:rsidRPr="003665D0">
        <w:rPr>
          <w:b/>
          <w:bCs/>
          <w:sz w:val="24"/>
          <w:szCs w:val="24"/>
        </w:rPr>
        <w:t>C</w:t>
      </w:r>
      <w:r w:rsidR="00D4289E" w:rsidRPr="003665D0">
        <w:rPr>
          <w:b/>
          <w:bCs/>
          <w:sz w:val="24"/>
          <w:szCs w:val="24"/>
        </w:rPr>
        <w:t>onclusies</w:t>
      </w:r>
      <w:r w:rsidRPr="003665D0">
        <w:rPr>
          <w:b/>
          <w:bCs/>
          <w:sz w:val="24"/>
          <w:szCs w:val="24"/>
        </w:rPr>
        <w:t>:</w:t>
      </w:r>
    </w:p>
    <w:p w14:paraId="0060186A" w14:textId="2728316C" w:rsidR="00D4289E" w:rsidRPr="003665D0" w:rsidRDefault="00EC113D" w:rsidP="003665D0">
      <w:pPr>
        <w:pStyle w:val="Lijstalinea"/>
        <w:numPr>
          <w:ilvl w:val="0"/>
          <w:numId w:val="2"/>
        </w:numPr>
        <w:jc w:val="both"/>
        <w:rPr>
          <w:sz w:val="24"/>
          <w:szCs w:val="24"/>
        </w:rPr>
      </w:pPr>
      <w:r w:rsidRPr="003665D0">
        <w:rPr>
          <w:sz w:val="24"/>
          <w:szCs w:val="24"/>
        </w:rPr>
        <w:t xml:space="preserve">De raming in januari in het behoedzame scenario van het Herstelplan van </w:t>
      </w:r>
      <w:r w:rsidR="000C573A" w:rsidRPr="003665D0">
        <w:rPr>
          <w:sz w:val="24"/>
          <w:szCs w:val="24"/>
        </w:rPr>
        <w:t xml:space="preserve">de </w:t>
      </w:r>
      <w:r w:rsidRPr="003665D0">
        <w:rPr>
          <w:sz w:val="24"/>
          <w:szCs w:val="24"/>
        </w:rPr>
        <w:t xml:space="preserve">SRD/US$ </w:t>
      </w:r>
      <w:r w:rsidR="000C573A" w:rsidRPr="003665D0">
        <w:rPr>
          <w:sz w:val="24"/>
          <w:szCs w:val="24"/>
        </w:rPr>
        <w:t xml:space="preserve">wisselkoers </w:t>
      </w:r>
      <w:r w:rsidRPr="003665D0">
        <w:rPr>
          <w:sz w:val="24"/>
          <w:szCs w:val="24"/>
        </w:rPr>
        <w:t xml:space="preserve">van </w:t>
      </w:r>
      <w:r w:rsidR="000C573A" w:rsidRPr="003665D0">
        <w:rPr>
          <w:sz w:val="24"/>
          <w:szCs w:val="24"/>
        </w:rPr>
        <w:t xml:space="preserve">gemiddeld </w:t>
      </w:r>
      <w:r w:rsidRPr="003665D0">
        <w:rPr>
          <w:sz w:val="24"/>
          <w:szCs w:val="24"/>
        </w:rPr>
        <w:t>21 voor 2021</w:t>
      </w:r>
      <w:r w:rsidR="000C573A" w:rsidRPr="003665D0">
        <w:rPr>
          <w:sz w:val="24"/>
          <w:szCs w:val="24"/>
        </w:rPr>
        <w:t xml:space="preserve">, </w:t>
      </w:r>
      <w:r w:rsidRPr="003665D0">
        <w:rPr>
          <w:sz w:val="24"/>
          <w:szCs w:val="24"/>
        </w:rPr>
        <w:t>stemt precies overeen met het gerealiseerde cijfer van 21</w:t>
      </w:r>
      <w:r w:rsidR="000C573A" w:rsidRPr="003665D0">
        <w:rPr>
          <w:sz w:val="24"/>
          <w:szCs w:val="24"/>
        </w:rPr>
        <w:t xml:space="preserve"> </w:t>
      </w:r>
      <w:r w:rsidRPr="003665D0">
        <w:rPr>
          <w:sz w:val="24"/>
          <w:szCs w:val="24"/>
        </w:rPr>
        <w:t>in juli 2021. Dat komt natuurlijk mede omdat de assumptie van geen monetaire financiering in 2021 is gerealiseerd.</w:t>
      </w:r>
    </w:p>
    <w:p w14:paraId="0F836CF7" w14:textId="2F24D16A" w:rsidR="00EF2F68" w:rsidRPr="003665D0" w:rsidRDefault="00EF2F68" w:rsidP="003665D0">
      <w:pPr>
        <w:pStyle w:val="Lijstalinea"/>
        <w:numPr>
          <w:ilvl w:val="0"/>
          <w:numId w:val="2"/>
        </w:numPr>
        <w:jc w:val="both"/>
        <w:rPr>
          <w:sz w:val="24"/>
          <w:szCs w:val="24"/>
        </w:rPr>
      </w:pPr>
      <w:r w:rsidRPr="003665D0">
        <w:rPr>
          <w:sz w:val="24"/>
          <w:szCs w:val="24"/>
        </w:rPr>
        <w:lastRenderedPageBreak/>
        <w:t>Met de</w:t>
      </w:r>
      <w:r w:rsidR="00382CA3">
        <w:rPr>
          <w:sz w:val="24"/>
          <w:szCs w:val="24"/>
        </w:rPr>
        <w:t xml:space="preserve"> </w:t>
      </w:r>
      <w:r w:rsidR="00197A64">
        <w:rPr>
          <w:sz w:val="24"/>
          <w:szCs w:val="24"/>
        </w:rPr>
        <w:t>bezuinigings</w:t>
      </w:r>
      <w:r w:rsidR="00382CA3">
        <w:rPr>
          <w:sz w:val="24"/>
          <w:szCs w:val="24"/>
        </w:rPr>
        <w:t>m</w:t>
      </w:r>
      <w:r w:rsidRPr="003665D0">
        <w:rPr>
          <w:sz w:val="24"/>
          <w:szCs w:val="24"/>
        </w:rPr>
        <w:t xml:space="preserve">aatregelen </w:t>
      </w:r>
      <w:r w:rsidR="002C1FFA" w:rsidRPr="003665D0">
        <w:rPr>
          <w:sz w:val="24"/>
          <w:szCs w:val="24"/>
        </w:rPr>
        <w:t xml:space="preserve">in het Herstel Programma </w:t>
      </w:r>
      <w:r w:rsidRPr="003665D0">
        <w:rPr>
          <w:sz w:val="24"/>
          <w:szCs w:val="24"/>
        </w:rPr>
        <w:t>kan worden voorkomen dat de wisselkoers</w:t>
      </w:r>
      <w:r w:rsidR="00F94834" w:rsidRPr="003665D0">
        <w:rPr>
          <w:sz w:val="24"/>
          <w:szCs w:val="24"/>
        </w:rPr>
        <w:t xml:space="preserve"> almaar verder blijft stijgen, maar </w:t>
      </w:r>
      <w:r w:rsidR="00FC213B" w:rsidRPr="003665D0">
        <w:rPr>
          <w:sz w:val="24"/>
          <w:szCs w:val="24"/>
        </w:rPr>
        <w:t xml:space="preserve">een </w:t>
      </w:r>
      <w:r w:rsidR="00F94834" w:rsidRPr="003665D0">
        <w:rPr>
          <w:sz w:val="24"/>
          <w:szCs w:val="24"/>
        </w:rPr>
        <w:t>herstel van de reële lonen naar het niveau van 2019 zit er niet in.</w:t>
      </w:r>
    </w:p>
    <w:p w14:paraId="0493844A" w14:textId="1BCE27AB" w:rsidR="00F94834" w:rsidRPr="00382CA3" w:rsidRDefault="00F94834" w:rsidP="00382CA3">
      <w:pPr>
        <w:pStyle w:val="Lijstalinea"/>
        <w:numPr>
          <w:ilvl w:val="0"/>
          <w:numId w:val="2"/>
        </w:numPr>
        <w:jc w:val="both"/>
        <w:rPr>
          <w:sz w:val="24"/>
          <w:szCs w:val="24"/>
        </w:rPr>
      </w:pPr>
      <w:r w:rsidRPr="003665D0">
        <w:rPr>
          <w:sz w:val="24"/>
          <w:szCs w:val="24"/>
        </w:rPr>
        <w:t xml:space="preserve">Er is echter wel een aanvullend pakket mogelijk met koopkrachtherstel </w:t>
      </w:r>
      <w:r w:rsidR="00FC213B" w:rsidRPr="003665D0">
        <w:rPr>
          <w:sz w:val="24"/>
          <w:szCs w:val="24"/>
        </w:rPr>
        <w:t xml:space="preserve">op het niveau 2019, dat bereikt kan worden in </w:t>
      </w:r>
      <w:r w:rsidRPr="003665D0">
        <w:rPr>
          <w:sz w:val="24"/>
          <w:szCs w:val="24"/>
        </w:rPr>
        <w:t xml:space="preserve">2025. </w:t>
      </w:r>
      <w:r w:rsidR="00FC213B" w:rsidRPr="003665D0">
        <w:rPr>
          <w:sz w:val="24"/>
          <w:szCs w:val="24"/>
        </w:rPr>
        <w:t xml:space="preserve">Dit </w:t>
      </w:r>
      <w:r w:rsidRPr="003665D0">
        <w:rPr>
          <w:sz w:val="24"/>
          <w:szCs w:val="24"/>
        </w:rPr>
        <w:t>optimistische scenario</w:t>
      </w:r>
      <w:r w:rsidR="00382CA3">
        <w:rPr>
          <w:sz w:val="24"/>
          <w:szCs w:val="24"/>
        </w:rPr>
        <w:t xml:space="preserve"> komt bovenop het genoemde behoedzame scenario. In dit optimistische scenario wordt verondersteld dat er extra projecten komen die leiden tot groei van de productiviteit, export en importvervanging, grotendeels gefinancierd met buitenlandse leningen. </w:t>
      </w:r>
    </w:p>
    <w:p w14:paraId="0EAEC968" w14:textId="5333978D" w:rsidR="00D4289E" w:rsidRPr="003665D0" w:rsidRDefault="002C1FFA" w:rsidP="003665D0">
      <w:pPr>
        <w:pStyle w:val="Lijstalinea"/>
        <w:numPr>
          <w:ilvl w:val="0"/>
          <w:numId w:val="2"/>
        </w:numPr>
        <w:jc w:val="both"/>
        <w:rPr>
          <w:sz w:val="24"/>
          <w:szCs w:val="24"/>
        </w:rPr>
      </w:pPr>
      <w:r w:rsidRPr="003665D0">
        <w:rPr>
          <w:sz w:val="24"/>
          <w:szCs w:val="24"/>
        </w:rPr>
        <w:t>Als de loonstijging bij de overheid in de tweede helft van dit jaar in stapjes wordt uitbetaald zodanig dat deze kosten voor de overheid minder stijgen dan de extra inkomsten uit solidariteitsheffing en minder uitgaven aan ele</w:t>
      </w:r>
      <w:r w:rsidR="00FC213B" w:rsidRPr="003665D0">
        <w:rPr>
          <w:sz w:val="24"/>
          <w:szCs w:val="24"/>
        </w:rPr>
        <w:t>k</w:t>
      </w:r>
      <w:r w:rsidRPr="003665D0">
        <w:rPr>
          <w:sz w:val="24"/>
          <w:szCs w:val="24"/>
        </w:rPr>
        <w:t xml:space="preserve">triciteitssubsidies, kan monetaire financiering worden voorkomen. Als tevens de </w:t>
      </w:r>
      <w:r w:rsidR="005B0CAC" w:rsidRPr="003665D0">
        <w:rPr>
          <w:sz w:val="24"/>
          <w:szCs w:val="24"/>
        </w:rPr>
        <w:t>kapitaalafvloeiing naar het buitenland stopt, mogelijk dankzij meer vertrouwen in de SRD</w:t>
      </w:r>
      <w:r w:rsidR="00FC213B" w:rsidRPr="003665D0">
        <w:rPr>
          <w:sz w:val="24"/>
          <w:szCs w:val="24"/>
        </w:rPr>
        <w:t xml:space="preserve">, </w:t>
      </w:r>
      <w:r w:rsidR="005B0CAC" w:rsidRPr="003665D0">
        <w:rPr>
          <w:sz w:val="24"/>
          <w:szCs w:val="24"/>
        </w:rPr>
        <w:t xml:space="preserve">(doordat het IMF US$ ter beschikking stelt die leiden tot hogere deviezenvoorraad), kan er </w:t>
      </w:r>
      <w:r w:rsidR="001B63A2" w:rsidRPr="003665D0">
        <w:rPr>
          <w:sz w:val="24"/>
          <w:szCs w:val="24"/>
        </w:rPr>
        <w:t xml:space="preserve">in de loop van dit jaar </w:t>
      </w:r>
      <w:r w:rsidR="005B0CAC" w:rsidRPr="003665D0">
        <w:rPr>
          <w:sz w:val="24"/>
          <w:szCs w:val="24"/>
        </w:rPr>
        <w:t>een einde komen aan de stijging van de SRD/US$.</w:t>
      </w:r>
    </w:p>
    <w:p w14:paraId="08D0A8EE" w14:textId="77777777" w:rsidR="005B0CAC" w:rsidRPr="003665D0" w:rsidRDefault="005B0CAC" w:rsidP="003665D0">
      <w:pPr>
        <w:pStyle w:val="Lijstalinea"/>
        <w:jc w:val="both"/>
        <w:rPr>
          <w:sz w:val="24"/>
          <w:szCs w:val="24"/>
        </w:rPr>
      </w:pPr>
    </w:p>
    <w:p w14:paraId="5C7E9250" w14:textId="760223F4" w:rsidR="00CE6AAF" w:rsidRDefault="00440FDE" w:rsidP="003665D0">
      <w:pPr>
        <w:jc w:val="both"/>
        <w:rPr>
          <w:sz w:val="24"/>
          <w:szCs w:val="24"/>
        </w:rPr>
      </w:pPr>
      <w:r w:rsidRPr="003665D0">
        <w:rPr>
          <w:sz w:val="24"/>
          <w:szCs w:val="24"/>
        </w:rPr>
        <w:t>Gerard Lau</w:t>
      </w:r>
      <w:r w:rsidR="000E062B">
        <w:rPr>
          <w:sz w:val="24"/>
          <w:szCs w:val="24"/>
        </w:rPr>
        <w:t xml:space="preserve"> en </w:t>
      </w:r>
      <w:r w:rsidRPr="003665D0">
        <w:rPr>
          <w:sz w:val="24"/>
          <w:szCs w:val="24"/>
        </w:rPr>
        <w:t>Marein van Schaaijk</w:t>
      </w:r>
      <w:r w:rsidR="000E062B">
        <w:rPr>
          <w:sz w:val="24"/>
          <w:szCs w:val="24"/>
        </w:rPr>
        <w:t>, met dank aan Anthony Caram</w:t>
      </w:r>
    </w:p>
    <w:p w14:paraId="6835B1A0" w14:textId="266A6EFA" w:rsidR="00CE6AAF" w:rsidRDefault="00CE6AAF" w:rsidP="003665D0">
      <w:pPr>
        <w:jc w:val="both"/>
        <w:rPr>
          <w:sz w:val="24"/>
          <w:szCs w:val="24"/>
        </w:rPr>
      </w:pPr>
      <w:r>
        <w:rPr>
          <w:sz w:val="24"/>
          <w:szCs w:val="24"/>
        </w:rPr>
        <w:t xml:space="preserve"> </w:t>
      </w:r>
    </w:p>
    <w:p w14:paraId="304EE804" w14:textId="25580103" w:rsidR="002A630E" w:rsidRPr="00B77C56" w:rsidRDefault="002A630E" w:rsidP="003665D0">
      <w:pPr>
        <w:rPr>
          <w:rStyle w:val="Hyperlink"/>
          <w:rFonts w:ascii="Times New Roman" w:hAnsi="Times New Roman" w:cs="Times New Roman"/>
          <w:color w:val="2F5496" w:themeColor="accent1" w:themeShade="BF"/>
          <w:sz w:val="24"/>
          <w:szCs w:val="24"/>
        </w:rPr>
      </w:pPr>
      <w:r w:rsidRPr="003665D0">
        <w:rPr>
          <w:sz w:val="24"/>
          <w:szCs w:val="24"/>
        </w:rPr>
        <w:t xml:space="preserve">Met link naar </w:t>
      </w:r>
      <w:r w:rsidR="00FC213B" w:rsidRPr="003665D0">
        <w:rPr>
          <w:sz w:val="24"/>
          <w:szCs w:val="24"/>
        </w:rPr>
        <w:t>de complete paper</w:t>
      </w:r>
      <w:r w:rsidRPr="003665D0">
        <w:rPr>
          <w:sz w:val="24"/>
          <w:szCs w:val="24"/>
        </w:rPr>
        <w:t xml:space="preserve"> op </w:t>
      </w:r>
      <w:r w:rsidRPr="00B77C56">
        <w:rPr>
          <w:rFonts w:ascii="Times New Roman" w:hAnsi="Times New Roman" w:cs="Times New Roman"/>
          <w:sz w:val="24"/>
          <w:szCs w:val="24"/>
        </w:rPr>
        <w:t xml:space="preserve">Dropbox link naar STUSECO: </w:t>
      </w:r>
      <w:hyperlink r:id="rId7" w:history="1">
        <w:r w:rsidRPr="00B77C56">
          <w:rPr>
            <w:rStyle w:val="Hyperlink"/>
            <w:rFonts w:ascii="Times New Roman" w:hAnsi="Times New Roman" w:cs="Times New Roman"/>
            <w:color w:val="2F5496" w:themeColor="accent1" w:themeShade="BF"/>
            <w:sz w:val="24"/>
            <w:szCs w:val="24"/>
          </w:rPr>
          <w:t>https://www.dropbox.com/sh/gdhseqxq79lvapj/AABBZvZn7EVvVbaUJMhkwPYra?dl=0</w:t>
        </w:r>
      </w:hyperlink>
    </w:p>
    <w:p w14:paraId="61BCCD78" w14:textId="77777777" w:rsidR="00FC213B" w:rsidRPr="003665D0" w:rsidRDefault="00FC213B" w:rsidP="003665D0">
      <w:pPr>
        <w:jc w:val="both"/>
        <w:rPr>
          <w:rFonts w:ascii="Times New Roman" w:hAnsi="Times New Roman" w:cs="Times New Roman"/>
          <w:color w:val="2F5496" w:themeColor="accent1" w:themeShade="BF"/>
          <w:sz w:val="24"/>
          <w:szCs w:val="24"/>
        </w:rPr>
      </w:pPr>
    </w:p>
    <w:p w14:paraId="5E8CFF65" w14:textId="77777777" w:rsidR="002A630E" w:rsidRPr="003665D0" w:rsidRDefault="002A630E" w:rsidP="003665D0">
      <w:pPr>
        <w:jc w:val="both"/>
        <w:rPr>
          <w:color w:val="2F5496" w:themeColor="accent1" w:themeShade="BF"/>
          <w:sz w:val="24"/>
          <w:szCs w:val="24"/>
        </w:rPr>
      </w:pPr>
    </w:p>
    <w:sectPr w:rsidR="002A630E" w:rsidRPr="00366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1A7A"/>
    <w:multiLevelType w:val="hybridMultilevel"/>
    <w:tmpl w:val="23BC3E8A"/>
    <w:lvl w:ilvl="0" w:tplc="59D233A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575F86"/>
    <w:multiLevelType w:val="hybridMultilevel"/>
    <w:tmpl w:val="69960B18"/>
    <w:lvl w:ilvl="0" w:tplc="8910A6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2MgFiUyNLI0tDSyUdpeDU4uLM/DyQAqNaAPgsmBssAAAA"/>
  </w:docVars>
  <w:rsids>
    <w:rsidRoot w:val="008E0895"/>
    <w:rsid w:val="00012EFB"/>
    <w:rsid w:val="000152C7"/>
    <w:rsid w:val="000411E8"/>
    <w:rsid w:val="00071409"/>
    <w:rsid w:val="000736E1"/>
    <w:rsid w:val="00085FFA"/>
    <w:rsid w:val="000864DE"/>
    <w:rsid w:val="000C573A"/>
    <w:rsid w:val="000C6923"/>
    <w:rsid w:val="000E062B"/>
    <w:rsid w:val="00121674"/>
    <w:rsid w:val="00165268"/>
    <w:rsid w:val="00167A7A"/>
    <w:rsid w:val="001755F7"/>
    <w:rsid w:val="00183D0C"/>
    <w:rsid w:val="00197A64"/>
    <w:rsid w:val="001B63A2"/>
    <w:rsid w:val="001B6EE2"/>
    <w:rsid w:val="002A630E"/>
    <w:rsid w:val="002C06FD"/>
    <w:rsid w:val="002C1FFA"/>
    <w:rsid w:val="002C4879"/>
    <w:rsid w:val="00334CCE"/>
    <w:rsid w:val="003665D0"/>
    <w:rsid w:val="00382CA3"/>
    <w:rsid w:val="003E3A20"/>
    <w:rsid w:val="003F0AD0"/>
    <w:rsid w:val="0040256F"/>
    <w:rsid w:val="004042E6"/>
    <w:rsid w:val="00411DFC"/>
    <w:rsid w:val="00423657"/>
    <w:rsid w:val="00440FDE"/>
    <w:rsid w:val="00445620"/>
    <w:rsid w:val="00473430"/>
    <w:rsid w:val="00486CD4"/>
    <w:rsid w:val="00494F3F"/>
    <w:rsid w:val="004D2DC1"/>
    <w:rsid w:val="004D4757"/>
    <w:rsid w:val="00534175"/>
    <w:rsid w:val="00577698"/>
    <w:rsid w:val="00584985"/>
    <w:rsid w:val="005B0CAC"/>
    <w:rsid w:val="005B1F3E"/>
    <w:rsid w:val="00604355"/>
    <w:rsid w:val="00642066"/>
    <w:rsid w:val="00646423"/>
    <w:rsid w:val="00665988"/>
    <w:rsid w:val="00675090"/>
    <w:rsid w:val="006E4DFD"/>
    <w:rsid w:val="00735FB8"/>
    <w:rsid w:val="00737966"/>
    <w:rsid w:val="00744E5D"/>
    <w:rsid w:val="00777D88"/>
    <w:rsid w:val="00786B0D"/>
    <w:rsid w:val="008564F5"/>
    <w:rsid w:val="008A4309"/>
    <w:rsid w:val="008B3671"/>
    <w:rsid w:val="008C7540"/>
    <w:rsid w:val="008C7708"/>
    <w:rsid w:val="008E0895"/>
    <w:rsid w:val="008F48A2"/>
    <w:rsid w:val="009058EE"/>
    <w:rsid w:val="0098053E"/>
    <w:rsid w:val="009A1914"/>
    <w:rsid w:val="009B57CE"/>
    <w:rsid w:val="00A07805"/>
    <w:rsid w:val="00A25E46"/>
    <w:rsid w:val="00A32077"/>
    <w:rsid w:val="00A44B0E"/>
    <w:rsid w:val="00AB0A04"/>
    <w:rsid w:val="00B04B15"/>
    <w:rsid w:val="00B2771C"/>
    <w:rsid w:val="00B4579A"/>
    <w:rsid w:val="00B77C56"/>
    <w:rsid w:val="00BB327B"/>
    <w:rsid w:val="00BF75CE"/>
    <w:rsid w:val="00C64562"/>
    <w:rsid w:val="00C95FC7"/>
    <w:rsid w:val="00CB648C"/>
    <w:rsid w:val="00CE2A1B"/>
    <w:rsid w:val="00CE6AAF"/>
    <w:rsid w:val="00CF70A7"/>
    <w:rsid w:val="00D00533"/>
    <w:rsid w:val="00D30F33"/>
    <w:rsid w:val="00D368BF"/>
    <w:rsid w:val="00D4289E"/>
    <w:rsid w:val="00D9130F"/>
    <w:rsid w:val="00DB1953"/>
    <w:rsid w:val="00DD047C"/>
    <w:rsid w:val="00DF06E2"/>
    <w:rsid w:val="00E6093F"/>
    <w:rsid w:val="00E63F5E"/>
    <w:rsid w:val="00E90BEE"/>
    <w:rsid w:val="00EB67CD"/>
    <w:rsid w:val="00EC113D"/>
    <w:rsid w:val="00ED11A1"/>
    <w:rsid w:val="00EE3D3D"/>
    <w:rsid w:val="00EF2F68"/>
    <w:rsid w:val="00F06AE9"/>
    <w:rsid w:val="00F27727"/>
    <w:rsid w:val="00F40EA3"/>
    <w:rsid w:val="00F55516"/>
    <w:rsid w:val="00F56A83"/>
    <w:rsid w:val="00F72F0F"/>
    <w:rsid w:val="00F94834"/>
    <w:rsid w:val="00FA5AEC"/>
    <w:rsid w:val="00FB178E"/>
    <w:rsid w:val="00FC213B"/>
    <w:rsid w:val="00FE56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CC76"/>
  <w15:chartTrackingRefBased/>
  <w15:docId w15:val="{97A91434-7E5D-4644-8A3F-FA247D23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630E"/>
    <w:rPr>
      <w:color w:val="0563C1" w:themeColor="hyperlink"/>
      <w:u w:val="single"/>
    </w:rPr>
  </w:style>
  <w:style w:type="character" w:styleId="GevolgdeHyperlink">
    <w:name w:val="FollowedHyperlink"/>
    <w:basedOn w:val="Standaardalinea-lettertype"/>
    <w:uiPriority w:val="99"/>
    <w:semiHidden/>
    <w:unhideWhenUsed/>
    <w:rsid w:val="002A630E"/>
    <w:rPr>
      <w:color w:val="954F72" w:themeColor="followedHyperlink"/>
      <w:u w:val="single"/>
    </w:rPr>
  </w:style>
  <w:style w:type="paragraph" w:styleId="Lijstalinea">
    <w:name w:val="List Paragraph"/>
    <w:basedOn w:val="Standaard"/>
    <w:uiPriority w:val="34"/>
    <w:qFormat/>
    <w:rsid w:val="001755F7"/>
    <w:pPr>
      <w:ind w:left="720"/>
      <w:contextualSpacing/>
    </w:pPr>
  </w:style>
  <w:style w:type="paragraph" w:styleId="Geenafstand">
    <w:name w:val="No Spacing"/>
    <w:uiPriority w:val="1"/>
    <w:qFormat/>
    <w:rsid w:val="00646423"/>
    <w:pPr>
      <w:spacing w:after="0" w:line="240" w:lineRule="auto"/>
    </w:pPr>
  </w:style>
  <w:style w:type="character" w:styleId="Verwijzingopmerking">
    <w:name w:val="annotation reference"/>
    <w:basedOn w:val="Standaardalinea-lettertype"/>
    <w:uiPriority w:val="99"/>
    <w:semiHidden/>
    <w:unhideWhenUsed/>
    <w:rsid w:val="008564F5"/>
    <w:rPr>
      <w:sz w:val="16"/>
      <w:szCs w:val="16"/>
    </w:rPr>
  </w:style>
  <w:style w:type="paragraph" w:styleId="Tekstopmerking">
    <w:name w:val="annotation text"/>
    <w:basedOn w:val="Standaard"/>
    <w:link w:val="TekstopmerkingChar"/>
    <w:uiPriority w:val="99"/>
    <w:semiHidden/>
    <w:unhideWhenUsed/>
    <w:rsid w:val="008564F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564F5"/>
    <w:rPr>
      <w:sz w:val="20"/>
      <w:szCs w:val="20"/>
    </w:rPr>
  </w:style>
  <w:style w:type="paragraph" w:styleId="Onderwerpvanopmerking">
    <w:name w:val="annotation subject"/>
    <w:basedOn w:val="Tekstopmerking"/>
    <w:next w:val="Tekstopmerking"/>
    <w:link w:val="OnderwerpvanopmerkingChar"/>
    <w:uiPriority w:val="99"/>
    <w:semiHidden/>
    <w:unhideWhenUsed/>
    <w:rsid w:val="008564F5"/>
    <w:rPr>
      <w:b/>
      <w:bCs/>
    </w:rPr>
  </w:style>
  <w:style w:type="character" w:customStyle="1" w:styleId="OnderwerpvanopmerkingChar">
    <w:name w:val="Onderwerp van opmerking Char"/>
    <w:basedOn w:val="TekstopmerkingChar"/>
    <w:link w:val="Onderwerpvanopmerking"/>
    <w:uiPriority w:val="99"/>
    <w:semiHidden/>
    <w:rsid w:val="008564F5"/>
    <w:rPr>
      <w:b/>
      <w:bCs/>
      <w:sz w:val="20"/>
      <w:szCs w:val="20"/>
    </w:rPr>
  </w:style>
  <w:style w:type="paragraph" w:styleId="Revisie">
    <w:name w:val="Revision"/>
    <w:hidden/>
    <w:uiPriority w:val="99"/>
    <w:semiHidden/>
    <w:rsid w:val="00856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2147">
      <w:bodyDiv w:val="1"/>
      <w:marLeft w:val="0"/>
      <w:marRight w:val="0"/>
      <w:marTop w:val="0"/>
      <w:marBottom w:val="0"/>
      <w:divBdr>
        <w:top w:val="none" w:sz="0" w:space="0" w:color="auto"/>
        <w:left w:val="none" w:sz="0" w:space="0" w:color="auto"/>
        <w:bottom w:val="none" w:sz="0" w:space="0" w:color="auto"/>
        <w:right w:val="none" w:sz="0" w:space="0" w:color="auto"/>
      </w:divBdr>
    </w:div>
    <w:div w:id="416169277">
      <w:bodyDiv w:val="1"/>
      <w:marLeft w:val="0"/>
      <w:marRight w:val="0"/>
      <w:marTop w:val="0"/>
      <w:marBottom w:val="0"/>
      <w:divBdr>
        <w:top w:val="none" w:sz="0" w:space="0" w:color="auto"/>
        <w:left w:val="none" w:sz="0" w:space="0" w:color="auto"/>
        <w:bottom w:val="none" w:sz="0" w:space="0" w:color="auto"/>
        <w:right w:val="none" w:sz="0" w:space="0" w:color="auto"/>
      </w:divBdr>
    </w:div>
    <w:div w:id="1041129149">
      <w:bodyDiv w:val="1"/>
      <w:marLeft w:val="0"/>
      <w:marRight w:val="0"/>
      <w:marTop w:val="0"/>
      <w:marBottom w:val="0"/>
      <w:divBdr>
        <w:top w:val="none" w:sz="0" w:space="0" w:color="auto"/>
        <w:left w:val="none" w:sz="0" w:space="0" w:color="auto"/>
        <w:bottom w:val="none" w:sz="0" w:space="0" w:color="auto"/>
        <w:right w:val="none" w:sz="0" w:space="0" w:color="auto"/>
      </w:divBdr>
    </w:div>
    <w:div w:id="1290864419">
      <w:bodyDiv w:val="1"/>
      <w:marLeft w:val="0"/>
      <w:marRight w:val="0"/>
      <w:marTop w:val="0"/>
      <w:marBottom w:val="0"/>
      <w:divBdr>
        <w:top w:val="none" w:sz="0" w:space="0" w:color="auto"/>
        <w:left w:val="none" w:sz="0" w:space="0" w:color="auto"/>
        <w:bottom w:val="none" w:sz="0" w:space="0" w:color="auto"/>
        <w:right w:val="none" w:sz="0" w:space="0" w:color="auto"/>
      </w:divBdr>
    </w:div>
    <w:div w:id="1414158806">
      <w:bodyDiv w:val="1"/>
      <w:marLeft w:val="0"/>
      <w:marRight w:val="0"/>
      <w:marTop w:val="0"/>
      <w:marBottom w:val="0"/>
      <w:divBdr>
        <w:top w:val="none" w:sz="0" w:space="0" w:color="auto"/>
        <w:left w:val="none" w:sz="0" w:space="0" w:color="auto"/>
        <w:bottom w:val="none" w:sz="0" w:space="0" w:color="auto"/>
        <w:right w:val="none" w:sz="0" w:space="0" w:color="auto"/>
      </w:divBdr>
    </w:div>
    <w:div w:id="1454906906">
      <w:bodyDiv w:val="1"/>
      <w:marLeft w:val="0"/>
      <w:marRight w:val="0"/>
      <w:marTop w:val="0"/>
      <w:marBottom w:val="0"/>
      <w:divBdr>
        <w:top w:val="none" w:sz="0" w:space="0" w:color="auto"/>
        <w:left w:val="none" w:sz="0" w:space="0" w:color="auto"/>
        <w:bottom w:val="none" w:sz="0" w:space="0" w:color="auto"/>
        <w:right w:val="none" w:sz="0" w:space="0" w:color="auto"/>
      </w:divBdr>
    </w:div>
    <w:div w:id="1456409542">
      <w:bodyDiv w:val="1"/>
      <w:marLeft w:val="0"/>
      <w:marRight w:val="0"/>
      <w:marTop w:val="0"/>
      <w:marBottom w:val="0"/>
      <w:divBdr>
        <w:top w:val="none" w:sz="0" w:space="0" w:color="auto"/>
        <w:left w:val="none" w:sz="0" w:space="0" w:color="auto"/>
        <w:bottom w:val="none" w:sz="0" w:space="0" w:color="auto"/>
        <w:right w:val="none" w:sz="0" w:space="0" w:color="auto"/>
      </w:divBdr>
    </w:div>
    <w:div w:id="1681152356">
      <w:bodyDiv w:val="1"/>
      <w:marLeft w:val="0"/>
      <w:marRight w:val="0"/>
      <w:marTop w:val="0"/>
      <w:marBottom w:val="0"/>
      <w:divBdr>
        <w:top w:val="none" w:sz="0" w:space="0" w:color="auto"/>
        <w:left w:val="none" w:sz="0" w:space="0" w:color="auto"/>
        <w:bottom w:val="none" w:sz="0" w:space="0" w:color="auto"/>
        <w:right w:val="none" w:sz="0" w:space="0" w:color="auto"/>
      </w:divBdr>
    </w:div>
    <w:div w:id="1735933926">
      <w:bodyDiv w:val="1"/>
      <w:marLeft w:val="0"/>
      <w:marRight w:val="0"/>
      <w:marTop w:val="0"/>
      <w:marBottom w:val="0"/>
      <w:divBdr>
        <w:top w:val="none" w:sz="0" w:space="0" w:color="auto"/>
        <w:left w:val="none" w:sz="0" w:space="0" w:color="auto"/>
        <w:bottom w:val="none" w:sz="0" w:space="0" w:color="auto"/>
        <w:right w:val="none" w:sz="0" w:space="0" w:color="auto"/>
      </w:divBdr>
    </w:div>
    <w:div w:id="1852335012">
      <w:bodyDiv w:val="1"/>
      <w:marLeft w:val="0"/>
      <w:marRight w:val="0"/>
      <w:marTop w:val="0"/>
      <w:marBottom w:val="0"/>
      <w:divBdr>
        <w:top w:val="none" w:sz="0" w:space="0" w:color="auto"/>
        <w:left w:val="none" w:sz="0" w:space="0" w:color="auto"/>
        <w:bottom w:val="none" w:sz="0" w:space="0" w:color="auto"/>
        <w:right w:val="none" w:sz="0" w:space="0" w:color="auto"/>
      </w:divBdr>
    </w:div>
    <w:div w:id="186027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ropbox.com/sh/gdhseqxq79lvapj/AABBZvZn7EVvVbaUJMhkwPYra?dl=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4F61-38FC-4497-B67F-AC9EAA69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2344</Words>
  <Characters>12897</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van schaaijk</dc:creator>
  <cp:keywords/>
  <dc:description/>
  <cp:lastModifiedBy>conny van schaaijk</cp:lastModifiedBy>
  <cp:revision>2</cp:revision>
  <dcterms:created xsi:type="dcterms:W3CDTF">2021-08-02T05:21:00Z</dcterms:created>
  <dcterms:modified xsi:type="dcterms:W3CDTF">2021-08-02T05:21:00Z</dcterms:modified>
</cp:coreProperties>
</file>